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B7837" w14:textId="77777777" w:rsidR="003D3F79" w:rsidRDefault="003D3F79">
      <w:pPr>
        <w:spacing w:after="160" w:line="259" w:lineRule="auto"/>
        <w:rPr>
          <w:rFonts w:asciiTheme="minorHAnsi" w:hAnsiTheme="minorHAnsi" w:cstheme="minorHAnsi"/>
          <w:sz w:val="22"/>
          <w:szCs w:val="22"/>
        </w:rPr>
      </w:pPr>
      <w:r>
        <w:rPr>
          <w:noProof/>
          <w:lang w:val="en-GB" w:eastAsia="en-GB"/>
        </w:rPr>
        <w:drawing>
          <wp:inline distT="0" distB="0" distL="0" distR="0" wp14:anchorId="3BCB78C5" wp14:editId="3BCB78C6">
            <wp:extent cx="1416741" cy="154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2198" cy="1555368"/>
                    </a:xfrm>
                    <a:prstGeom prst="rect">
                      <a:avLst/>
                    </a:prstGeom>
                  </pic:spPr>
                </pic:pic>
              </a:graphicData>
            </a:graphic>
          </wp:inline>
        </w:drawing>
      </w:r>
    </w:p>
    <w:p w14:paraId="3BCB7838" w14:textId="77777777" w:rsidR="003D3F79" w:rsidRDefault="003D3F79">
      <w:pPr>
        <w:spacing w:after="160" w:line="259" w:lineRule="auto"/>
        <w:rPr>
          <w:rFonts w:asciiTheme="minorHAnsi" w:hAnsiTheme="minorHAnsi" w:cstheme="minorHAnsi"/>
          <w:sz w:val="22"/>
          <w:szCs w:val="22"/>
        </w:rPr>
      </w:pPr>
    </w:p>
    <w:p w14:paraId="3BCB7839" w14:textId="77777777" w:rsidR="003D3F79" w:rsidRDefault="003D3F79">
      <w:pPr>
        <w:spacing w:after="160" w:line="259" w:lineRule="auto"/>
        <w:rPr>
          <w:rFonts w:asciiTheme="minorHAnsi" w:hAnsiTheme="minorHAnsi" w:cstheme="minorHAnsi"/>
          <w:sz w:val="22"/>
          <w:szCs w:val="22"/>
        </w:rPr>
      </w:pPr>
    </w:p>
    <w:p w14:paraId="3BCB783A" w14:textId="77777777" w:rsidR="003D3F79" w:rsidRDefault="003D3F79">
      <w:pPr>
        <w:spacing w:after="160" w:line="259" w:lineRule="auto"/>
        <w:rPr>
          <w:rFonts w:asciiTheme="minorHAnsi" w:hAnsiTheme="minorHAnsi" w:cstheme="minorHAnsi"/>
          <w:sz w:val="22"/>
          <w:szCs w:val="22"/>
        </w:rPr>
      </w:pPr>
    </w:p>
    <w:p w14:paraId="3BCB783B" w14:textId="77777777" w:rsidR="003D3F79" w:rsidRDefault="003D3F79">
      <w:pPr>
        <w:spacing w:after="160" w:line="259" w:lineRule="auto"/>
        <w:rPr>
          <w:rFonts w:asciiTheme="minorHAnsi" w:hAnsiTheme="minorHAnsi" w:cstheme="minorHAnsi"/>
          <w:sz w:val="22"/>
          <w:szCs w:val="22"/>
        </w:rPr>
      </w:pPr>
    </w:p>
    <w:p w14:paraId="3BCB783C" w14:textId="77777777" w:rsidR="003D3F79" w:rsidRDefault="003D3F79">
      <w:pPr>
        <w:spacing w:after="160" w:line="259" w:lineRule="auto"/>
        <w:rPr>
          <w:rFonts w:asciiTheme="minorHAnsi" w:hAnsiTheme="minorHAnsi" w:cstheme="minorHAnsi"/>
          <w:sz w:val="22"/>
          <w:szCs w:val="22"/>
        </w:rPr>
      </w:pPr>
    </w:p>
    <w:p w14:paraId="3BCB783D" w14:textId="77777777" w:rsidR="003D3F79" w:rsidRDefault="003D3F79">
      <w:pPr>
        <w:spacing w:after="160" w:line="259" w:lineRule="auto"/>
        <w:rPr>
          <w:rFonts w:asciiTheme="minorHAnsi" w:hAnsiTheme="minorHAnsi" w:cstheme="minorHAnsi"/>
          <w:sz w:val="22"/>
          <w:szCs w:val="22"/>
        </w:rPr>
      </w:pPr>
    </w:p>
    <w:p w14:paraId="3BCB783E" w14:textId="77777777" w:rsidR="003D3F79" w:rsidRDefault="003D3F79">
      <w:pPr>
        <w:spacing w:after="160" w:line="259" w:lineRule="auto"/>
        <w:rPr>
          <w:rFonts w:asciiTheme="minorHAnsi" w:hAnsiTheme="minorHAnsi" w:cstheme="minorHAnsi"/>
          <w:sz w:val="22"/>
          <w:szCs w:val="22"/>
        </w:rPr>
      </w:pPr>
    </w:p>
    <w:p w14:paraId="3BCB783F" w14:textId="77777777" w:rsidR="003D3F79" w:rsidRDefault="003D3F79">
      <w:pPr>
        <w:spacing w:after="160" w:line="259" w:lineRule="auto"/>
        <w:rPr>
          <w:rFonts w:asciiTheme="minorHAnsi" w:hAnsiTheme="minorHAnsi" w:cstheme="minorHAnsi"/>
          <w:sz w:val="22"/>
          <w:szCs w:val="22"/>
        </w:rPr>
      </w:pPr>
    </w:p>
    <w:p w14:paraId="3BCB7840" w14:textId="77777777" w:rsidR="003D3F79" w:rsidRPr="005A54B3" w:rsidRDefault="003D3F79" w:rsidP="003D3F79">
      <w:pPr>
        <w:widowControl w:val="0"/>
        <w:rPr>
          <w:rFonts w:ascii="Arial" w:hAnsi="Arial" w:cs="Arial"/>
          <w:b/>
          <w:bCs/>
          <w:color w:val="1F193F"/>
          <w:sz w:val="72"/>
          <w:szCs w:val="72"/>
        </w:rPr>
      </w:pPr>
      <w:r>
        <w:rPr>
          <w:rFonts w:ascii="Arial" w:hAnsi="Arial" w:cs="Arial"/>
          <w:b/>
          <w:bCs/>
          <w:color w:val="1F193F"/>
          <w:sz w:val="72"/>
          <w:szCs w:val="72"/>
        </w:rPr>
        <w:t>Prevent Strategy</w:t>
      </w:r>
    </w:p>
    <w:p w14:paraId="3BCB7841" w14:textId="77777777" w:rsidR="003D3F79" w:rsidRDefault="003D3F79">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sdt>
      <w:sdtPr>
        <w:rPr>
          <w:rFonts w:ascii="Arial" w:eastAsia="Times New Roman" w:hAnsi="Arial" w:cs="Arial"/>
          <w:b w:val="0"/>
          <w:bCs w:val="0"/>
          <w:color w:val="auto"/>
          <w:sz w:val="32"/>
          <w:szCs w:val="32"/>
          <w:lang w:val="en-GB" w:eastAsia="en-GB"/>
        </w:rPr>
        <w:id w:val="-1868279079"/>
        <w:docPartObj>
          <w:docPartGallery w:val="Table of Contents"/>
          <w:docPartUnique/>
        </w:docPartObj>
      </w:sdtPr>
      <w:sdtEndPr>
        <w:rPr>
          <w:noProof/>
          <w:sz w:val="24"/>
          <w:szCs w:val="24"/>
          <w:lang w:val="en-US" w:eastAsia="en-US"/>
        </w:rPr>
      </w:sdtEndPr>
      <w:sdtContent>
        <w:p w14:paraId="3BCB7842" w14:textId="77777777" w:rsidR="003D3F79" w:rsidRPr="009452A9" w:rsidRDefault="003D3F79" w:rsidP="003D3F79">
          <w:pPr>
            <w:pStyle w:val="TOCHeading"/>
            <w:spacing w:before="0" w:line="240" w:lineRule="auto"/>
            <w:rPr>
              <w:rFonts w:ascii="Arial" w:eastAsia="Times New Roman" w:hAnsi="Arial" w:cs="Arial"/>
              <w:b w:val="0"/>
              <w:bCs w:val="0"/>
              <w:color w:val="auto"/>
              <w:sz w:val="32"/>
              <w:szCs w:val="32"/>
              <w:lang w:val="en-GB" w:eastAsia="en-GB"/>
            </w:rPr>
          </w:pPr>
          <w:r w:rsidRPr="00381728">
            <w:rPr>
              <w:rFonts w:ascii="Arial" w:hAnsi="Arial" w:cs="Arial"/>
              <w:sz w:val="32"/>
              <w:szCs w:val="32"/>
            </w:rPr>
            <w:t>Contents</w:t>
          </w:r>
        </w:p>
        <w:p w14:paraId="3BCB7843" w14:textId="77777777" w:rsidR="003D3F79" w:rsidRPr="00647A59" w:rsidRDefault="003D3F79" w:rsidP="003D3F79">
          <w:pPr>
            <w:rPr>
              <w:lang w:eastAsia="ja-JP"/>
            </w:rPr>
          </w:pPr>
        </w:p>
        <w:p w14:paraId="3BCB7844" w14:textId="469621AC" w:rsidR="003D3F79" w:rsidRDefault="003D3F79">
          <w:pPr>
            <w:pStyle w:val="TOC1"/>
            <w:tabs>
              <w:tab w:val="left" w:pos="440"/>
              <w:tab w:val="right" w:leader="dot" w:pos="10621"/>
            </w:tabs>
            <w:rPr>
              <w:rFonts w:asciiTheme="minorHAnsi" w:eastAsiaTheme="minorEastAsia" w:hAnsiTheme="minorHAnsi" w:cstheme="minorBidi"/>
              <w:b w:val="0"/>
              <w:noProof/>
              <w:szCs w:val="22"/>
            </w:rPr>
          </w:pPr>
          <w:r w:rsidRPr="005A70F7">
            <w:rPr>
              <w:rFonts w:ascii="Arial" w:hAnsi="Arial" w:cs="Arial"/>
              <w:sz w:val="24"/>
            </w:rPr>
            <w:fldChar w:fldCharType="begin"/>
          </w:r>
          <w:r w:rsidRPr="00381728">
            <w:rPr>
              <w:rFonts w:ascii="Arial" w:hAnsi="Arial" w:cs="Arial"/>
              <w:sz w:val="24"/>
            </w:rPr>
            <w:instrText xml:space="preserve"> TOC \o "1-3" \h \z \u </w:instrText>
          </w:r>
          <w:r w:rsidRPr="005A70F7">
            <w:rPr>
              <w:rFonts w:ascii="Arial" w:hAnsi="Arial" w:cs="Arial"/>
              <w:sz w:val="24"/>
            </w:rPr>
            <w:fldChar w:fldCharType="separate"/>
          </w:r>
          <w:hyperlink w:anchor="_Toc419882984" w:history="1">
            <w:r w:rsidRPr="00B2549B">
              <w:rPr>
                <w:rStyle w:val="Hyperlink"/>
                <w:noProof/>
              </w:rPr>
              <w:t>1.</w:t>
            </w:r>
            <w:r>
              <w:rPr>
                <w:rFonts w:asciiTheme="minorHAnsi" w:eastAsiaTheme="minorEastAsia" w:hAnsiTheme="minorHAnsi" w:cstheme="minorBidi"/>
                <w:b w:val="0"/>
                <w:noProof/>
                <w:szCs w:val="22"/>
              </w:rPr>
              <w:tab/>
            </w:r>
            <w:r w:rsidRPr="00B2549B">
              <w:rPr>
                <w:rStyle w:val="Hyperlink"/>
                <w:noProof/>
              </w:rPr>
              <w:t>Aim</w:t>
            </w:r>
            <w:r>
              <w:rPr>
                <w:noProof/>
                <w:webHidden/>
              </w:rPr>
              <w:tab/>
            </w:r>
            <w:r>
              <w:rPr>
                <w:noProof/>
                <w:webHidden/>
              </w:rPr>
              <w:fldChar w:fldCharType="begin"/>
            </w:r>
            <w:r>
              <w:rPr>
                <w:noProof/>
                <w:webHidden/>
              </w:rPr>
              <w:instrText xml:space="preserve"> PAGEREF _Toc419882984 \h </w:instrText>
            </w:r>
            <w:r>
              <w:rPr>
                <w:noProof/>
                <w:webHidden/>
              </w:rPr>
            </w:r>
            <w:r>
              <w:rPr>
                <w:noProof/>
                <w:webHidden/>
              </w:rPr>
              <w:fldChar w:fldCharType="separate"/>
            </w:r>
            <w:r w:rsidR="00E56E4F">
              <w:rPr>
                <w:noProof/>
                <w:webHidden/>
              </w:rPr>
              <w:t>3</w:t>
            </w:r>
            <w:r>
              <w:rPr>
                <w:noProof/>
                <w:webHidden/>
              </w:rPr>
              <w:fldChar w:fldCharType="end"/>
            </w:r>
          </w:hyperlink>
        </w:p>
        <w:p w14:paraId="3BCB7845" w14:textId="10CF5FB8" w:rsidR="003D3F79" w:rsidRDefault="00411D1B">
          <w:pPr>
            <w:pStyle w:val="TOC1"/>
            <w:tabs>
              <w:tab w:val="left" w:pos="440"/>
              <w:tab w:val="right" w:leader="dot" w:pos="10621"/>
            </w:tabs>
            <w:rPr>
              <w:rFonts w:asciiTheme="minorHAnsi" w:eastAsiaTheme="minorEastAsia" w:hAnsiTheme="minorHAnsi" w:cstheme="minorBidi"/>
              <w:b w:val="0"/>
              <w:noProof/>
              <w:szCs w:val="22"/>
            </w:rPr>
          </w:pPr>
          <w:hyperlink w:anchor="_Toc419882985" w:history="1">
            <w:r w:rsidR="003D3F79" w:rsidRPr="00B2549B">
              <w:rPr>
                <w:rStyle w:val="Hyperlink"/>
                <w:noProof/>
              </w:rPr>
              <w:t>2.</w:t>
            </w:r>
            <w:r w:rsidR="003D3F79">
              <w:rPr>
                <w:rFonts w:asciiTheme="minorHAnsi" w:eastAsiaTheme="minorEastAsia" w:hAnsiTheme="minorHAnsi" w:cstheme="minorBidi"/>
                <w:b w:val="0"/>
                <w:noProof/>
                <w:szCs w:val="22"/>
              </w:rPr>
              <w:tab/>
            </w:r>
            <w:r w:rsidR="003D3F79" w:rsidRPr="00B2549B">
              <w:rPr>
                <w:rStyle w:val="Hyperlink"/>
                <w:noProof/>
              </w:rPr>
              <w:t>Objectives</w:t>
            </w:r>
            <w:r w:rsidR="003D3F79">
              <w:rPr>
                <w:noProof/>
                <w:webHidden/>
              </w:rPr>
              <w:tab/>
            </w:r>
            <w:r w:rsidR="003D3F79">
              <w:rPr>
                <w:noProof/>
                <w:webHidden/>
              </w:rPr>
              <w:fldChar w:fldCharType="begin"/>
            </w:r>
            <w:r w:rsidR="003D3F79">
              <w:rPr>
                <w:noProof/>
                <w:webHidden/>
              </w:rPr>
              <w:instrText xml:space="preserve"> PAGEREF _Toc419882985 \h </w:instrText>
            </w:r>
            <w:r w:rsidR="003D3F79">
              <w:rPr>
                <w:noProof/>
                <w:webHidden/>
              </w:rPr>
            </w:r>
            <w:r w:rsidR="003D3F79">
              <w:rPr>
                <w:noProof/>
                <w:webHidden/>
              </w:rPr>
              <w:fldChar w:fldCharType="separate"/>
            </w:r>
            <w:r w:rsidR="00E56E4F">
              <w:rPr>
                <w:noProof/>
                <w:webHidden/>
              </w:rPr>
              <w:t>3</w:t>
            </w:r>
            <w:r w:rsidR="003D3F79">
              <w:rPr>
                <w:noProof/>
                <w:webHidden/>
              </w:rPr>
              <w:fldChar w:fldCharType="end"/>
            </w:r>
          </w:hyperlink>
        </w:p>
        <w:p w14:paraId="3BCB7846" w14:textId="22CDA109" w:rsidR="003D3F79" w:rsidRDefault="00411D1B">
          <w:pPr>
            <w:pStyle w:val="TOC1"/>
            <w:tabs>
              <w:tab w:val="left" w:pos="440"/>
              <w:tab w:val="right" w:leader="dot" w:pos="10621"/>
            </w:tabs>
            <w:rPr>
              <w:rFonts w:asciiTheme="minorHAnsi" w:eastAsiaTheme="minorEastAsia" w:hAnsiTheme="minorHAnsi" w:cstheme="minorBidi"/>
              <w:b w:val="0"/>
              <w:noProof/>
              <w:szCs w:val="22"/>
            </w:rPr>
          </w:pPr>
          <w:hyperlink w:anchor="_Toc419882986" w:history="1">
            <w:r w:rsidR="003D3F79" w:rsidRPr="00B2549B">
              <w:rPr>
                <w:rStyle w:val="Hyperlink"/>
                <w:noProof/>
              </w:rPr>
              <w:t>3.</w:t>
            </w:r>
            <w:r w:rsidR="003D3F79">
              <w:rPr>
                <w:rFonts w:asciiTheme="minorHAnsi" w:eastAsiaTheme="minorEastAsia" w:hAnsiTheme="minorHAnsi" w:cstheme="minorBidi"/>
                <w:b w:val="0"/>
                <w:noProof/>
                <w:szCs w:val="22"/>
              </w:rPr>
              <w:tab/>
            </w:r>
            <w:r w:rsidR="003D3F79" w:rsidRPr="00B2549B">
              <w:rPr>
                <w:rStyle w:val="Hyperlink"/>
                <w:noProof/>
              </w:rPr>
              <w:t>Awareness of the Prevent Agenda</w:t>
            </w:r>
            <w:r w:rsidR="003D3F79">
              <w:rPr>
                <w:noProof/>
                <w:webHidden/>
              </w:rPr>
              <w:tab/>
            </w:r>
            <w:r w:rsidR="003D3F79">
              <w:rPr>
                <w:noProof/>
                <w:webHidden/>
              </w:rPr>
              <w:fldChar w:fldCharType="begin"/>
            </w:r>
            <w:r w:rsidR="003D3F79">
              <w:rPr>
                <w:noProof/>
                <w:webHidden/>
              </w:rPr>
              <w:instrText xml:space="preserve"> PAGEREF _Toc419882986 \h </w:instrText>
            </w:r>
            <w:r w:rsidR="003D3F79">
              <w:rPr>
                <w:noProof/>
                <w:webHidden/>
              </w:rPr>
            </w:r>
            <w:r w:rsidR="003D3F79">
              <w:rPr>
                <w:noProof/>
                <w:webHidden/>
              </w:rPr>
              <w:fldChar w:fldCharType="separate"/>
            </w:r>
            <w:r w:rsidR="00E56E4F">
              <w:rPr>
                <w:noProof/>
                <w:webHidden/>
              </w:rPr>
              <w:t>3</w:t>
            </w:r>
            <w:r w:rsidR="003D3F79">
              <w:rPr>
                <w:noProof/>
                <w:webHidden/>
              </w:rPr>
              <w:fldChar w:fldCharType="end"/>
            </w:r>
          </w:hyperlink>
        </w:p>
        <w:p w14:paraId="3BCB7847" w14:textId="4C753B58" w:rsidR="003D3F79" w:rsidRDefault="00411D1B">
          <w:pPr>
            <w:pStyle w:val="TOC1"/>
            <w:tabs>
              <w:tab w:val="left" w:pos="440"/>
              <w:tab w:val="right" w:leader="dot" w:pos="10621"/>
            </w:tabs>
            <w:rPr>
              <w:rFonts w:asciiTheme="minorHAnsi" w:eastAsiaTheme="minorEastAsia" w:hAnsiTheme="minorHAnsi" w:cstheme="minorBidi"/>
              <w:b w:val="0"/>
              <w:noProof/>
              <w:szCs w:val="22"/>
            </w:rPr>
          </w:pPr>
          <w:hyperlink w:anchor="_Toc419882987" w:history="1">
            <w:r w:rsidR="003D3F79" w:rsidRPr="00B2549B">
              <w:rPr>
                <w:rStyle w:val="Hyperlink"/>
                <w:noProof/>
              </w:rPr>
              <w:t>4.</w:t>
            </w:r>
            <w:r w:rsidR="003D3F79">
              <w:rPr>
                <w:rFonts w:asciiTheme="minorHAnsi" w:eastAsiaTheme="minorEastAsia" w:hAnsiTheme="minorHAnsi" w:cstheme="minorBidi"/>
                <w:b w:val="0"/>
                <w:noProof/>
                <w:szCs w:val="22"/>
              </w:rPr>
              <w:tab/>
            </w:r>
            <w:r w:rsidR="003D3F79" w:rsidRPr="00B2549B">
              <w:rPr>
                <w:rStyle w:val="Hyperlink"/>
                <w:noProof/>
              </w:rPr>
              <w:t>Current College practice which contributes to Prevent</w:t>
            </w:r>
            <w:r w:rsidR="003D3F79">
              <w:rPr>
                <w:noProof/>
                <w:webHidden/>
              </w:rPr>
              <w:tab/>
            </w:r>
            <w:r w:rsidR="003D3F79">
              <w:rPr>
                <w:noProof/>
                <w:webHidden/>
              </w:rPr>
              <w:fldChar w:fldCharType="begin"/>
            </w:r>
            <w:r w:rsidR="003D3F79">
              <w:rPr>
                <w:noProof/>
                <w:webHidden/>
              </w:rPr>
              <w:instrText xml:space="preserve"> PAGEREF _Toc419882987 \h </w:instrText>
            </w:r>
            <w:r w:rsidR="003D3F79">
              <w:rPr>
                <w:noProof/>
                <w:webHidden/>
              </w:rPr>
            </w:r>
            <w:r w:rsidR="003D3F79">
              <w:rPr>
                <w:noProof/>
                <w:webHidden/>
              </w:rPr>
              <w:fldChar w:fldCharType="separate"/>
            </w:r>
            <w:r w:rsidR="00E56E4F">
              <w:rPr>
                <w:noProof/>
                <w:webHidden/>
              </w:rPr>
              <w:t>3</w:t>
            </w:r>
            <w:r w:rsidR="003D3F79">
              <w:rPr>
                <w:noProof/>
                <w:webHidden/>
              </w:rPr>
              <w:fldChar w:fldCharType="end"/>
            </w:r>
          </w:hyperlink>
        </w:p>
        <w:p w14:paraId="3BCB7848" w14:textId="6BD36062" w:rsidR="003D3F79" w:rsidRDefault="00411D1B">
          <w:pPr>
            <w:pStyle w:val="TOC1"/>
            <w:tabs>
              <w:tab w:val="left" w:pos="440"/>
              <w:tab w:val="right" w:leader="dot" w:pos="10621"/>
            </w:tabs>
            <w:rPr>
              <w:rFonts w:asciiTheme="minorHAnsi" w:eastAsiaTheme="minorEastAsia" w:hAnsiTheme="minorHAnsi" w:cstheme="minorBidi"/>
              <w:b w:val="0"/>
              <w:noProof/>
              <w:szCs w:val="22"/>
            </w:rPr>
          </w:pPr>
          <w:hyperlink w:anchor="_Toc419882988" w:history="1">
            <w:r w:rsidR="003D3F79" w:rsidRPr="00B2549B">
              <w:rPr>
                <w:rStyle w:val="Hyperlink"/>
                <w:noProof/>
              </w:rPr>
              <w:t>5.</w:t>
            </w:r>
            <w:r w:rsidR="003D3F79">
              <w:rPr>
                <w:rFonts w:asciiTheme="minorHAnsi" w:eastAsiaTheme="minorEastAsia" w:hAnsiTheme="minorHAnsi" w:cstheme="minorBidi"/>
                <w:b w:val="0"/>
                <w:noProof/>
                <w:szCs w:val="22"/>
              </w:rPr>
              <w:tab/>
            </w:r>
            <w:r w:rsidR="003D3F79" w:rsidRPr="00B2549B">
              <w:rPr>
                <w:rStyle w:val="Hyperlink"/>
                <w:noProof/>
              </w:rPr>
              <w:t>Areas for improvement</w:t>
            </w:r>
            <w:r w:rsidR="003D3F79">
              <w:rPr>
                <w:noProof/>
                <w:webHidden/>
              </w:rPr>
              <w:tab/>
            </w:r>
            <w:r w:rsidR="003D3F79">
              <w:rPr>
                <w:noProof/>
                <w:webHidden/>
              </w:rPr>
              <w:fldChar w:fldCharType="begin"/>
            </w:r>
            <w:r w:rsidR="003D3F79">
              <w:rPr>
                <w:noProof/>
                <w:webHidden/>
              </w:rPr>
              <w:instrText xml:space="preserve"> PAGEREF _Toc419882988 \h </w:instrText>
            </w:r>
            <w:r w:rsidR="003D3F79">
              <w:rPr>
                <w:noProof/>
                <w:webHidden/>
              </w:rPr>
            </w:r>
            <w:r w:rsidR="003D3F79">
              <w:rPr>
                <w:noProof/>
                <w:webHidden/>
              </w:rPr>
              <w:fldChar w:fldCharType="separate"/>
            </w:r>
            <w:r w:rsidR="00E56E4F">
              <w:rPr>
                <w:noProof/>
                <w:webHidden/>
              </w:rPr>
              <w:t>4</w:t>
            </w:r>
            <w:r w:rsidR="003D3F79">
              <w:rPr>
                <w:noProof/>
                <w:webHidden/>
              </w:rPr>
              <w:fldChar w:fldCharType="end"/>
            </w:r>
          </w:hyperlink>
        </w:p>
        <w:p w14:paraId="3BCB7849" w14:textId="66CB666D" w:rsidR="003D3F79" w:rsidRDefault="00411D1B">
          <w:pPr>
            <w:pStyle w:val="TOC1"/>
            <w:tabs>
              <w:tab w:val="left" w:pos="440"/>
              <w:tab w:val="right" w:leader="dot" w:pos="10621"/>
            </w:tabs>
            <w:rPr>
              <w:rFonts w:asciiTheme="minorHAnsi" w:eastAsiaTheme="minorEastAsia" w:hAnsiTheme="minorHAnsi" w:cstheme="minorBidi"/>
              <w:b w:val="0"/>
              <w:noProof/>
              <w:szCs w:val="22"/>
            </w:rPr>
          </w:pPr>
          <w:hyperlink w:anchor="_Toc419882989" w:history="1">
            <w:r w:rsidR="003D3F79" w:rsidRPr="00B2549B">
              <w:rPr>
                <w:rStyle w:val="Hyperlink"/>
                <w:noProof/>
              </w:rPr>
              <w:t>6.</w:t>
            </w:r>
            <w:r w:rsidR="003D3F79">
              <w:rPr>
                <w:rFonts w:asciiTheme="minorHAnsi" w:eastAsiaTheme="minorEastAsia" w:hAnsiTheme="minorHAnsi" w:cstheme="minorBidi"/>
                <w:b w:val="0"/>
                <w:noProof/>
                <w:szCs w:val="22"/>
              </w:rPr>
              <w:tab/>
            </w:r>
            <w:r w:rsidR="003D3F79" w:rsidRPr="00B2549B">
              <w:rPr>
                <w:rStyle w:val="Hyperlink"/>
                <w:noProof/>
              </w:rPr>
              <w:t>Action Plan</w:t>
            </w:r>
            <w:r w:rsidR="003D3F79">
              <w:rPr>
                <w:noProof/>
                <w:webHidden/>
              </w:rPr>
              <w:tab/>
            </w:r>
            <w:r w:rsidR="003D3F79">
              <w:rPr>
                <w:noProof/>
                <w:webHidden/>
              </w:rPr>
              <w:fldChar w:fldCharType="begin"/>
            </w:r>
            <w:r w:rsidR="003D3F79">
              <w:rPr>
                <w:noProof/>
                <w:webHidden/>
              </w:rPr>
              <w:instrText xml:space="preserve"> PAGEREF _Toc419882989 \h </w:instrText>
            </w:r>
            <w:r w:rsidR="003D3F79">
              <w:rPr>
                <w:noProof/>
                <w:webHidden/>
              </w:rPr>
            </w:r>
            <w:r w:rsidR="003D3F79">
              <w:rPr>
                <w:noProof/>
                <w:webHidden/>
              </w:rPr>
              <w:fldChar w:fldCharType="separate"/>
            </w:r>
            <w:r w:rsidR="00E56E4F">
              <w:rPr>
                <w:noProof/>
                <w:webHidden/>
              </w:rPr>
              <w:t>6</w:t>
            </w:r>
            <w:r w:rsidR="003D3F79">
              <w:rPr>
                <w:noProof/>
                <w:webHidden/>
              </w:rPr>
              <w:fldChar w:fldCharType="end"/>
            </w:r>
          </w:hyperlink>
        </w:p>
        <w:p w14:paraId="3BCB784A" w14:textId="46C3800E" w:rsidR="003D3F79" w:rsidRDefault="00411D1B">
          <w:pPr>
            <w:pStyle w:val="TOC1"/>
            <w:tabs>
              <w:tab w:val="right" w:leader="dot" w:pos="10621"/>
            </w:tabs>
            <w:rPr>
              <w:rFonts w:asciiTheme="minorHAnsi" w:eastAsiaTheme="minorEastAsia" w:hAnsiTheme="minorHAnsi" w:cstheme="minorBidi"/>
              <w:b w:val="0"/>
              <w:noProof/>
              <w:szCs w:val="22"/>
            </w:rPr>
          </w:pPr>
          <w:hyperlink w:anchor="_Toc419882990" w:history="1">
            <w:r w:rsidR="003D3F79" w:rsidRPr="00B2549B">
              <w:rPr>
                <w:rStyle w:val="Hyperlink"/>
                <w:rFonts w:cstheme="minorHAnsi"/>
                <w:noProof/>
              </w:rPr>
              <w:t xml:space="preserve">Appendix 1 - </w:t>
            </w:r>
            <w:r w:rsidR="003D3F79" w:rsidRPr="00B2549B">
              <w:rPr>
                <w:rStyle w:val="Hyperlink"/>
                <w:noProof/>
              </w:rPr>
              <w:t>Glossary of terms from the Prevent Duty Guidance</w:t>
            </w:r>
            <w:r w:rsidR="003D3F79">
              <w:rPr>
                <w:noProof/>
                <w:webHidden/>
              </w:rPr>
              <w:tab/>
            </w:r>
            <w:r w:rsidR="003D3F79">
              <w:rPr>
                <w:noProof/>
                <w:webHidden/>
              </w:rPr>
              <w:fldChar w:fldCharType="begin"/>
            </w:r>
            <w:r w:rsidR="003D3F79">
              <w:rPr>
                <w:noProof/>
                <w:webHidden/>
              </w:rPr>
              <w:instrText xml:space="preserve"> PAGEREF _Toc419882990 \h </w:instrText>
            </w:r>
            <w:r w:rsidR="003D3F79">
              <w:rPr>
                <w:noProof/>
                <w:webHidden/>
              </w:rPr>
            </w:r>
            <w:r w:rsidR="003D3F79">
              <w:rPr>
                <w:noProof/>
                <w:webHidden/>
              </w:rPr>
              <w:fldChar w:fldCharType="separate"/>
            </w:r>
            <w:r w:rsidR="00E56E4F">
              <w:rPr>
                <w:noProof/>
                <w:webHidden/>
              </w:rPr>
              <w:t>13</w:t>
            </w:r>
            <w:r w:rsidR="003D3F79">
              <w:rPr>
                <w:noProof/>
                <w:webHidden/>
              </w:rPr>
              <w:fldChar w:fldCharType="end"/>
            </w:r>
          </w:hyperlink>
        </w:p>
        <w:p w14:paraId="3BCB784B" w14:textId="0A987625" w:rsidR="003D3F79" w:rsidRDefault="00411D1B">
          <w:pPr>
            <w:pStyle w:val="TOC1"/>
            <w:tabs>
              <w:tab w:val="right" w:leader="dot" w:pos="10621"/>
            </w:tabs>
            <w:rPr>
              <w:noProof/>
            </w:rPr>
          </w:pPr>
          <w:hyperlink w:anchor="_Toc419882991" w:history="1">
            <w:r w:rsidR="003D3F79" w:rsidRPr="00B2549B">
              <w:rPr>
                <w:rStyle w:val="Hyperlink"/>
                <w:noProof/>
              </w:rPr>
              <w:t>Appendix 2 – Freedom of Expression</w:t>
            </w:r>
            <w:r w:rsidR="003D3F79">
              <w:rPr>
                <w:noProof/>
                <w:webHidden/>
              </w:rPr>
              <w:tab/>
            </w:r>
            <w:r w:rsidR="003D3F79">
              <w:rPr>
                <w:noProof/>
                <w:webHidden/>
              </w:rPr>
              <w:fldChar w:fldCharType="begin"/>
            </w:r>
            <w:r w:rsidR="003D3F79">
              <w:rPr>
                <w:noProof/>
                <w:webHidden/>
              </w:rPr>
              <w:instrText xml:space="preserve"> PAGEREF _Toc419882991 \h </w:instrText>
            </w:r>
            <w:r w:rsidR="003D3F79">
              <w:rPr>
                <w:noProof/>
                <w:webHidden/>
              </w:rPr>
            </w:r>
            <w:r w:rsidR="003D3F79">
              <w:rPr>
                <w:noProof/>
                <w:webHidden/>
              </w:rPr>
              <w:fldChar w:fldCharType="separate"/>
            </w:r>
            <w:r w:rsidR="00E56E4F">
              <w:rPr>
                <w:noProof/>
                <w:webHidden/>
              </w:rPr>
              <w:t>14</w:t>
            </w:r>
            <w:r w:rsidR="003D3F79">
              <w:rPr>
                <w:noProof/>
                <w:webHidden/>
              </w:rPr>
              <w:fldChar w:fldCharType="end"/>
            </w:r>
          </w:hyperlink>
        </w:p>
        <w:p w14:paraId="0DA605EE" w14:textId="031B601E" w:rsidR="005A70F7" w:rsidRPr="005A70F7" w:rsidRDefault="005A70F7" w:rsidP="005A70F7">
          <w:pPr>
            <w:rPr>
              <w:rFonts w:asciiTheme="minorHAnsi" w:eastAsiaTheme="minorEastAsia" w:hAnsiTheme="minorHAnsi" w:cstheme="minorHAnsi"/>
              <w:b/>
              <w:sz w:val="22"/>
              <w:szCs w:val="22"/>
              <w:lang w:val="en-GB" w:eastAsia="en-GB"/>
            </w:rPr>
          </w:pPr>
          <w:r w:rsidRPr="005A70F7">
            <w:rPr>
              <w:rFonts w:asciiTheme="minorHAnsi" w:eastAsiaTheme="minorEastAsia" w:hAnsiTheme="minorHAnsi" w:cstheme="minorHAnsi"/>
              <w:b/>
              <w:sz w:val="22"/>
              <w:szCs w:val="22"/>
              <w:lang w:val="en-GB" w:eastAsia="en-GB"/>
            </w:rPr>
            <w:t>Appendix 3 - Supporting Information………………………………………………………………………………………………………………………14</w:t>
          </w:r>
        </w:p>
        <w:p w14:paraId="3BCB784C" w14:textId="77777777" w:rsidR="003D3F79" w:rsidRDefault="003D3F79" w:rsidP="003D3F79">
          <w:pPr>
            <w:rPr>
              <w:rFonts w:ascii="Arial" w:hAnsi="Arial" w:cs="Arial"/>
              <w:noProof/>
            </w:rPr>
          </w:pPr>
          <w:r w:rsidRPr="005A70F7">
            <w:rPr>
              <w:rFonts w:ascii="Arial" w:hAnsi="Arial" w:cs="Arial"/>
              <w:b/>
              <w:bCs/>
              <w:noProof/>
            </w:rPr>
            <w:fldChar w:fldCharType="end"/>
          </w:r>
        </w:p>
      </w:sdtContent>
    </w:sdt>
    <w:p w14:paraId="3BCB784D" w14:textId="77777777" w:rsidR="003D3F79" w:rsidRDefault="003D3F79" w:rsidP="003D3F79">
      <w:pPr>
        <w:rPr>
          <w:rFonts w:ascii="Arial" w:hAnsi="Arial" w:cs="Arial"/>
        </w:rPr>
      </w:pPr>
    </w:p>
    <w:p w14:paraId="3BCB784E" w14:textId="77777777" w:rsidR="00104A57" w:rsidRDefault="00104A57" w:rsidP="00104A57">
      <w:pPr>
        <w:rPr>
          <w:rFonts w:asciiTheme="minorHAnsi" w:hAnsiTheme="minorHAnsi" w:cstheme="minorHAnsi"/>
          <w:sz w:val="22"/>
          <w:szCs w:val="22"/>
        </w:rPr>
      </w:pPr>
    </w:p>
    <w:p w14:paraId="3BCB784F" w14:textId="77777777" w:rsidR="003D3F79" w:rsidRDefault="003D3F79">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3BCB7850" w14:textId="77777777" w:rsidR="00104A57" w:rsidRPr="003D3F79" w:rsidRDefault="00104A57" w:rsidP="003D3F79">
      <w:pPr>
        <w:pStyle w:val="Heading1"/>
        <w:numPr>
          <w:ilvl w:val="0"/>
          <w:numId w:val="9"/>
        </w:numPr>
        <w:spacing w:before="120" w:after="120"/>
        <w:rPr>
          <w:b/>
        </w:rPr>
      </w:pPr>
      <w:bookmarkStart w:id="0" w:name="_Toc419882984"/>
      <w:r w:rsidRPr="003D3F79">
        <w:rPr>
          <w:b/>
        </w:rPr>
        <w:lastRenderedPageBreak/>
        <w:t>Aim</w:t>
      </w:r>
      <w:bookmarkEnd w:id="0"/>
    </w:p>
    <w:p w14:paraId="3BCB7851" w14:textId="5F65B62A" w:rsidR="00494682" w:rsidRDefault="000C07B3" w:rsidP="003D3F79">
      <w:pPr>
        <w:pStyle w:val="ListParagraph"/>
        <w:spacing w:before="120" w:after="120"/>
        <w:contextualSpacing w:val="0"/>
        <w:rPr>
          <w:rFonts w:ascii="Calibri" w:hAnsi="Calibri" w:cs="Calibri"/>
        </w:rPr>
      </w:pPr>
      <w:r>
        <w:rPr>
          <w:rFonts w:ascii="Calibri" w:hAnsi="Calibri" w:cs="Calibri"/>
        </w:rPr>
        <w:t xml:space="preserve">This strategy </w:t>
      </w:r>
      <w:r w:rsidR="00104A57">
        <w:rPr>
          <w:rFonts w:ascii="Calibri" w:hAnsi="Calibri" w:cs="Calibri"/>
        </w:rPr>
        <w:t>outline</w:t>
      </w:r>
      <w:r>
        <w:rPr>
          <w:rFonts w:ascii="Calibri" w:hAnsi="Calibri" w:cs="Calibri"/>
        </w:rPr>
        <w:t>s</w:t>
      </w:r>
      <w:r w:rsidR="00104A57">
        <w:rPr>
          <w:rFonts w:ascii="Calibri" w:hAnsi="Calibri" w:cs="Calibri"/>
        </w:rPr>
        <w:t xml:space="preserve"> our approach to supporting the national ‘Prevent’ Agenda linked to the safeguarding of our students and staff.  This Strategy is written with reference to the Prevent Duty contained within Section 26 of the Counter Terrorism and Security Act 2015.  The Duty states that specified authorit</w:t>
      </w:r>
      <w:r>
        <w:rPr>
          <w:rFonts w:ascii="Calibri" w:hAnsi="Calibri" w:cs="Calibri"/>
        </w:rPr>
        <w:t xml:space="preserve">ies including Sixth Form </w:t>
      </w:r>
      <w:r w:rsidR="00104A57">
        <w:rPr>
          <w:rFonts w:ascii="Calibri" w:hAnsi="Calibri" w:cs="Calibri"/>
        </w:rPr>
        <w:t>Colleges</w:t>
      </w:r>
      <w:r w:rsidR="00104A57" w:rsidRPr="00E00F30">
        <w:rPr>
          <w:rFonts w:ascii="Calibri" w:hAnsi="Calibri" w:cs="Calibri"/>
        </w:rPr>
        <w:t xml:space="preserve">, </w:t>
      </w:r>
      <w:r w:rsidR="00104A57" w:rsidRPr="00E00F30">
        <w:rPr>
          <w:rFonts w:asciiTheme="minorHAnsi" w:hAnsiTheme="minorHAnsi"/>
        </w:rPr>
        <w:t xml:space="preserve">in the exercise of their functions, </w:t>
      </w:r>
      <w:r w:rsidR="00104A57">
        <w:rPr>
          <w:rFonts w:asciiTheme="minorHAnsi" w:hAnsiTheme="minorHAnsi"/>
        </w:rPr>
        <w:t>must</w:t>
      </w:r>
      <w:r w:rsidR="00104A57" w:rsidRPr="00E00F30">
        <w:rPr>
          <w:rFonts w:asciiTheme="minorHAnsi" w:hAnsiTheme="minorHAnsi"/>
        </w:rPr>
        <w:t xml:space="preserve"> have “due regard to the need to prevent people from being drawn into terrorism</w:t>
      </w:r>
      <w:r w:rsidR="00104A57">
        <w:rPr>
          <w:rFonts w:asciiTheme="minorHAnsi" w:hAnsiTheme="minorHAnsi"/>
        </w:rPr>
        <w:t>”.</w:t>
      </w:r>
      <w:r>
        <w:rPr>
          <w:rFonts w:asciiTheme="minorHAnsi" w:hAnsiTheme="minorHAnsi"/>
        </w:rPr>
        <w:t xml:space="preserve">   Whilst the C</w:t>
      </w:r>
      <w:r w:rsidR="00494682">
        <w:rPr>
          <w:rFonts w:asciiTheme="minorHAnsi" w:hAnsiTheme="minorHAnsi"/>
        </w:rPr>
        <w:t xml:space="preserve">ollege has a separate Prevent Strategy, the </w:t>
      </w:r>
      <w:r w:rsidR="00494682">
        <w:rPr>
          <w:rFonts w:ascii="Calibri" w:hAnsi="Calibri" w:cs="Calibri"/>
        </w:rPr>
        <w:t>implementation, monitoring and reporting processes for issues concerning ‘Prevent’, w</w:t>
      </w:r>
      <w:r w:rsidR="008535EE">
        <w:rPr>
          <w:rFonts w:ascii="Calibri" w:hAnsi="Calibri" w:cs="Calibri"/>
        </w:rPr>
        <w:t>ill be conducted following</w:t>
      </w:r>
      <w:r w:rsidR="0028792B">
        <w:rPr>
          <w:rFonts w:ascii="Calibri" w:hAnsi="Calibri" w:cs="Calibri"/>
        </w:rPr>
        <w:t xml:space="preserve"> Stamford Park Trust</w:t>
      </w:r>
      <w:r w:rsidR="00494682">
        <w:rPr>
          <w:rFonts w:ascii="Calibri" w:hAnsi="Calibri" w:cs="Calibri"/>
        </w:rPr>
        <w:t>’s</w:t>
      </w:r>
      <w:r w:rsidR="001B2E03">
        <w:rPr>
          <w:rFonts w:ascii="Calibri" w:hAnsi="Calibri" w:cs="Calibri"/>
        </w:rPr>
        <w:t xml:space="preserve"> (SPT)</w:t>
      </w:r>
      <w:r w:rsidR="00494682">
        <w:rPr>
          <w:rFonts w:ascii="Calibri" w:hAnsi="Calibri" w:cs="Calibri"/>
        </w:rPr>
        <w:t xml:space="preserve"> </w:t>
      </w:r>
      <w:r w:rsidR="0028792B">
        <w:rPr>
          <w:rFonts w:ascii="Calibri" w:hAnsi="Calibri" w:cs="Calibri"/>
        </w:rPr>
        <w:t xml:space="preserve">Keeping Children Safe in Education </w:t>
      </w:r>
      <w:r w:rsidR="00494682">
        <w:rPr>
          <w:rFonts w:ascii="Calibri" w:hAnsi="Calibri" w:cs="Calibri"/>
        </w:rPr>
        <w:t>Safeguarding</w:t>
      </w:r>
      <w:r w:rsidR="0028792B">
        <w:rPr>
          <w:rFonts w:ascii="Calibri" w:hAnsi="Calibri" w:cs="Calibri"/>
        </w:rPr>
        <w:t xml:space="preserve"> and Child Protection </w:t>
      </w:r>
      <w:r w:rsidR="00494682">
        <w:rPr>
          <w:rFonts w:ascii="Calibri" w:hAnsi="Calibri" w:cs="Calibri"/>
        </w:rPr>
        <w:t>Policy</w:t>
      </w:r>
      <w:r w:rsidR="00704396">
        <w:rPr>
          <w:rFonts w:ascii="Calibri" w:hAnsi="Calibri" w:cs="Calibri"/>
        </w:rPr>
        <w:t>, available via the college website</w:t>
      </w:r>
      <w:r w:rsidR="00494682">
        <w:rPr>
          <w:rFonts w:ascii="Calibri" w:hAnsi="Calibri" w:cs="Calibri"/>
        </w:rPr>
        <w:t>.</w:t>
      </w:r>
    </w:p>
    <w:p w14:paraId="3BCB7852" w14:textId="77777777" w:rsidR="00104A57" w:rsidRPr="00D44266" w:rsidRDefault="00104A57" w:rsidP="003D3F79">
      <w:pPr>
        <w:spacing w:before="120" w:after="120"/>
        <w:rPr>
          <w:rFonts w:ascii="Calibri" w:hAnsi="Calibri" w:cs="Calibri"/>
          <w:bCs/>
        </w:rPr>
      </w:pPr>
    </w:p>
    <w:p w14:paraId="3BCB7853" w14:textId="77777777" w:rsidR="00104A57" w:rsidRPr="003D3F79" w:rsidRDefault="00104A57" w:rsidP="003D3F79">
      <w:pPr>
        <w:pStyle w:val="Heading1"/>
        <w:numPr>
          <w:ilvl w:val="0"/>
          <w:numId w:val="3"/>
        </w:numPr>
        <w:spacing w:before="120" w:after="120"/>
        <w:rPr>
          <w:b/>
        </w:rPr>
      </w:pPr>
      <w:bookmarkStart w:id="1" w:name="_Toc419882985"/>
      <w:r w:rsidRPr="003D3F79">
        <w:rPr>
          <w:b/>
        </w:rPr>
        <w:t>Objectives</w:t>
      </w:r>
      <w:bookmarkEnd w:id="1"/>
    </w:p>
    <w:p w14:paraId="3BCB7854" w14:textId="77777777" w:rsidR="00104A57" w:rsidRDefault="00104A57" w:rsidP="003D3F79">
      <w:pPr>
        <w:pStyle w:val="ListParagraph"/>
        <w:numPr>
          <w:ilvl w:val="1"/>
          <w:numId w:val="3"/>
        </w:numPr>
        <w:spacing w:before="120" w:after="120"/>
        <w:ind w:left="1418" w:hanging="709"/>
        <w:contextualSpacing w:val="0"/>
        <w:rPr>
          <w:rFonts w:ascii="Calibri" w:hAnsi="Calibri" w:cs="Calibri"/>
          <w:bCs/>
        </w:rPr>
      </w:pPr>
      <w:r w:rsidRPr="00D44266">
        <w:rPr>
          <w:rFonts w:ascii="Calibri" w:hAnsi="Calibri" w:cs="Calibri"/>
          <w:bCs/>
        </w:rPr>
        <w:t>T</w:t>
      </w:r>
      <w:r>
        <w:rPr>
          <w:rFonts w:ascii="Calibri" w:hAnsi="Calibri" w:cs="Calibri"/>
          <w:bCs/>
        </w:rPr>
        <w:t>o</w:t>
      </w:r>
      <w:r w:rsidRPr="00B87CC2">
        <w:rPr>
          <w:rFonts w:ascii="Calibri" w:hAnsi="Calibri" w:cs="Calibri"/>
        </w:rPr>
        <w:t xml:space="preserve"> </w:t>
      </w:r>
      <w:r>
        <w:rPr>
          <w:rFonts w:asciiTheme="minorHAnsi" w:hAnsiTheme="minorHAnsi" w:cs="Arial"/>
        </w:rPr>
        <w:t>d</w:t>
      </w:r>
      <w:r w:rsidRPr="00B87CC2">
        <w:rPr>
          <w:rFonts w:asciiTheme="minorHAnsi" w:hAnsiTheme="minorHAnsi" w:cs="Arial"/>
        </w:rPr>
        <w:t>evelop and reinforce awareness of ‘Prevent’ in the College</w:t>
      </w:r>
      <w:r w:rsidRPr="00D44266">
        <w:rPr>
          <w:rFonts w:ascii="Calibri" w:hAnsi="Calibri" w:cs="Calibri"/>
          <w:bCs/>
        </w:rPr>
        <w:t>.</w:t>
      </w:r>
    </w:p>
    <w:p w14:paraId="3BCB7855" w14:textId="77777777" w:rsidR="00E2348C" w:rsidRPr="00D44266" w:rsidRDefault="00E2348C" w:rsidP="003D3F79">
      <w:pPr>
        <w:pStyle w:val="ListParagraph"/>
        <w:numPr>
          <w:ilvl w:val="1"/>
          <w:numId w:val="3"/>
        </w:numPr>
        <w:spacing w:before="120" w:after="120"/>
        <w:ind w:left="1418" w:hanging="709"/>
        <w:contextualSpacing w:val="0"/>
        <w:rPr>
          <w:rFonts w:ascii="Calibri" w:hAnsi="Calibri" w:cs="Calibri"/>
          <w:bCs/>
        </w:rPr>
      </w:pPr>
      <w:r>
        <w:rPr>
          <w:rFonts w:ascii="Calibri" w:hAnsi="Calibri" w:cs="Calibri"/>
          <w:bCs/>
        </w:rPr>
        <w:t>To promote and reinforce shared values and to listen to and support the learners voice.</w:t>
      </w:r>
    </w:p>
    <w:p w14:paraId="3BCB7856" w14:textId="77777777" w:rsidR="00104A57" w:rsidRDefault="00104A57" w:rsidP="003D3F79">
      <w:pPr>
        <w:pStyle w:val="ListParagraph"/>
        <w:numPr>
          <w:ilvl w:val="1"/>
          <w:numId w:val="3"/>
        </w:numPr>
        <w:spacing w:before="120" w:after="120"/>
        <w:ind w:left="1418" w:hanging="709"/>
        <w:contextualSpacing w:val="0"/>
        <w:rPr>
          <w:rFonts w:ascii="Calibri" w:hAnsi="Calibri" w:cs="Calibri"/>
        </w:rPr>
      </w:pPr>
      <w:r w:rsidRPr="00D44266">
        <w:rPr>
          <w:rFonts w:ascii="Calibri" w:hAnsi="Calibri" w:cs="Calibri"/>
        </w:rPr>
        <w:t xml:space="preserve">To </w:t>
      </w:r>
      <w:proofErr w:type="spellStart"/>
      <w:r w:rsidR="000C07B3">
        <w:rPr>
          <w:rFonts w:ascii="Calibri" w:hAnsi="Calibri" w:cs="Calibri"/>
        </w:rPr>
        <w:t>recognis</w:t>
      </w:r>
      <w:r>
        <w:rPr>
          <w:rFonts w:ascii="Calibri" w:hAnsi="Calibri" w:cs="Calibri"/>
        </w:rPr>
        <w:t>e</w:t>
      </w:r>
      <w:proofErr w:type="spellEnd"/>
      <w:r>
        <w:rPr>
          <w:rFonts w:ascii="Calibri" w:hAnsi="Calibri" w:cs="Calibri"/>
        </w:rPr>
        <w:t xml:space="preserve"> </w:t>
      </w:r>
      <w:r w:rsidRPr="006901F9">
        <w:rPr>
          <w:rFonts w:asciiTheme="minorHAnsi" w:hAnsiTheme="minorHAnsi" w:cs="Arial"/>
        </w:rPr>
        <w:t xml:space="preserve">current practice which contributes to the </w:t>
      </w:r>
      <w:r>
        <w:rPr>
          <w:rFonts w:asciiTheme="minorHAnsi" w:hAnsiTheme="minorHAnsi" w:cs="Arial"/>
        </w:rPr>
        <w:t>‘</w:t>
      </w:r>
      <w:r w:rsidRPr="006901F9">
        <w:rPr>
          <w:rFonts w:asciiTheme="minorHAnsi" w:hAnsiTheme="minorHAnsi" w:cs="Arial"/>
        </w:rPr>
        <w:t>Prevent</w:t>
      </w:r>
      <w:r>
        <w:rPr>
          <w:rFonts w:asciiTheme="minorHAnsi" w:hAnsiTheme="minorHAnsi" w:cs="Arial"/>
        </w:rPr>
        <w:t>’</w:t>
      </w:r>
      <w:r w:rsidRPr="006901F9">
        <w:rPr>
          <w:rFonts w:asciiTheme="minorHAnsi" w:hAnsiTheme="minorHAnsi" w:cs="Arial"/>
        </w:rPr>
        <w:t xml:space="preserve"> agenda</w:t>
      </w:r>
      <w:r w:rsidRPr="00D44266">
        <w:rPr>
          <w:rFonts w:ascii="Calibri" w:hAnsi="Calibri" w:cs="Calibri"/>
        </w:rPr>
        <w:t>.</w:t>
      </w:r>
    </w:p>
    <w:p w14:paraId="3BCB7857" w14:textId="77777777" w:rsidR="00104A57" w:rsidRPr="00D44266" w:rsidRDefault="00104A57" w:rsidP="003D3F79">
      <w:pPr>
        <w:pStyle w:val="ListParagraph"/>
        <w:numPr>
          <w:ilvl w:val="1"/>
          <w:numId w:val="3"/>
        </w:numPr>
        <w:spacing w:before="120" w:after="120"/>
        <w:ind w:left="1418" w:hanging="709"/>
        <w:contextualSpacing w:val="0"/>
        <w:rPr>
          <w:rFonts w:ascii="Calibri" w:hAnsi="Calibri" w:cs="Calibri"/>
        </w:rPr>
      </w:pPr>
      <w:r>
        <w:rPr>
          <w:rFonts w:ascii="Calibri" w:hAnsi="Calibri" w:cs="Calibri"/>
        </w:rPr>
        <w:t>To risk assess the College in order to identify areas for improvement.</w:t>
      </w:r>
    </w:p>
    <w:p w14:paraId="3BCB7858" w14:textId="77777777" w:rsidR="00104A57" w:rsidRDefault="00104A57" w:rsidP="003D3F79">
      <w:pPr>
        <w:pStyle w:val="ListParagraph"/>
        <w:numPr>
          <w:ilvl w:val="1"/>
          <w:numId w:val="3"/>
        </w:numPr>
        <w:spacing w:before="120" w:after="120"/>
        <w:ind w:left="1418" w:hanging="709"/>
        <w:contextualSpacing w:val="0"/>
        <w:rPr>
          <w:rFonts w:ascii="Calibri" w:hAnsi="Calibri" w:cs="Calibri"/>
        </w:rPr>
      </w:pPr>
      <w:r w:rsidRPr="00D44266">
        <w:rPr>
          <w:rFonts w:ascii="Calibri" w:hAnsi="Calibri" w:cs="Calibri"/>
        </w:rPr>
        <w:t xml:space="preserve">To </w:t>
      </w:r>
      <w:r>
        <w:rPr>
          <w:rFonts w:ascii="Calibri" w:hAnsi="Calibri" w:cs="Calibri"/>
        </w:rPr>
        <w:t>develop a coordinated action plan to address the identified areas for improvement</w:t>
      </w:r>
      <w:r w:rsidRPr="00D44266">
        <w:rPr>
          <w:rFonts w:ascii="Calibri" w:hAnsi="Calibri" w:cs="Calibri"/>
        </w:rPr>
        <w:t>.</w:t>
      </w:r>
    </w:p>
    <w:p w14:paraId="3BCB7859" w14:textId="77777777" w:rsidR="00E2348C" w:rsidRDefault="00E2348C" w:rsidP="003D3F79">
      <w:pPr>
        <w:pStyle w:val="ListParagraph"/>
        <w:numPr>
          <w:ilvl w:val="1"/>
          <w:numId w:val="3"/>
        </w:numPr>
        <w:spacing w:before="120" w:after="120"/>
        <w:ind w:left="1418" w:hanging="709"/>
        <w:contextualSpacing w:val="0"/>
        <w:rPr>
          <w:rFonts w:ascii="Calibri" w:hAnsi="Calibri" w:cs="Calibri"/>
        </w:rPr>
      </w:pPr>
      <w:r>
        <w:rPr>
          <w:rFonts w:ascii="Calibri" w:hAnsi="Calibri" w:cs="Calibri"/>
        </w:rPr>
        <w:t xml:space="preserve">To provide support and appropriate sign posting for students who may be at risk, whilst ensuring that the College liaises with the appropriate external authorities. </w:t>
      </w:r>
    </w:p>
    <w:p w14:paraId="3BCB785A" w14:textId="77777777" w:rsidR="00104A57" w:rsidRPr="00D44266" w:rsidRDefault="00104A57" w:rsidP="003D3F79">
      <w:pPr>
        <w:pStyle w:val="ListParagraph"/>
        <w:spacing w:before="120" w:after="120"/>
        <w:ind w:left="1418"/>
        <w:contextualSpacing w:val="0"/>
        <w:rPr>
          <w:rFonts w:ascii="Calibri" w:hAnsi="Calibri" w:cs="Calibri"/>
        </w:rPr>
      </w:pPr>
    </w:p>
    <w:p w14:paraId="3BCB785B" w14:textId="77777777" w:rsidR="00104A57" w:rsidRPr="003D3F79" w:rsidRDefault="00104A57" w:rsidP="003D3F79">
      <w:pPr>
        <w:pStyle w:val="Heading1"/>
        <w:numPr>
          <w:ilvl w:val="0"/>
          <w:numId w:val="3"/>
        </w:numPr>
        <w:spacing w:before="120" w:after="120"/>
        <w:rPr>
          <w:b/>
        </w:rPr>
      </w:pPr>
      <w:bookmarkStart w:id="2" w:name="_Toc419882986"/>
      <w:r w:rsidRPr="003D3F79">
        <w:rPr>
          <w:b/>
        </w:rPr>
        <w:t>Awareness of the Prevent Agenda</w:t>
      </w:r>
      <w:bookmarkEnd w:id="2"/>
    </w:p>
    <w:p w14:paraId="3BCB785C" w14:textId="6AEFE230" w:rsidR="00104A57" w:rsidRDefault="00104A57" w:rsidP="003D3F79">
      <w:pPr>
        <w:pStyle w:val="ListParagraph"/>
        <w:numPr>
          <w:ilvl w:val="1"/>
          <w:numId w:val="3"/>
        </w:numPr>
        <w:spacing w:before="120" w:after="120"/>
        <w:ind w:left="1418" w:hanging="709"/>
        <w:contextualSpacing w:val="0"/>
        <w:rPr>
          <w:rFonts w:asciiTheme="minorHAnsi" w:hAnsiTheme="minorHAnsi"/>
          <w:lang w:val="en"/>
        </w:rPr>
      </w:pPr>
      <w:r w:rsidRPr="0050097E">
        <w:rPr>
          <w:rFonts w:asciiTheme="minorHAnsi" w:hAnsiTheme="minorHAnsi" w:cs="Calibri"/>
        </w:rPr>
        <w:t xml:space="preserve">Prevent </w:t>
      </w:r>
      <w:r w:rsidRPr="0050097E">
        <w:rPr>
          <w:rFonts w:asciiTheme="minorHAnsi" w:hAnsiTheme="minorHAnsi"/>
          <w:lang w:val="en"/>
        </w:rPr>
        <w:t xml:space="preserve">is 1 of the 4 elements of </w:t>
      </w:r>
      <w:r>
        <w:rPr>
          <w:rFonts w:asciiTheme="minorHAnsi" w:hAnsiTheme="minorHAnsi"/>
          <w:lang w:val="en"/>
        </w:rPr>
        <w:t>‘</w:t>
      </w:r>
      <w:hyperlink r:id="rId12" w:history="1">
        <w:r w:rsidRPr="0050097E">
          <w:rPr>
            <w:rStyle w:val="Hyperlink"/>
            <w:rFonts w:asciiTheme="minorHAnsi" w:hAnsiTheme="minorHAnsi"/>
            <w:lang w:val="en"/>
          </w:rPr>
          <w:t>CONTEST</w:t>
        </w:r>
        <w:r>
          <w:rPr>
            <w:rStyle w:val="Hyperlink"/>
            <w:rFonts w:asciiTheme="minorHAnsi" w:hAnsiTheme="minorHAnsi"/>
            <w:lang w:val="en"/>
          </w:rPr>
          <w:t>’</w:t>
        </w:r>
        <w:r w:rsidRPr="0050097E">
          <w:rPr>
            <w:rStyle w:val="Hyperlink"/>
            <w:rFonts w:asciiTheme="minorHAnsi" w:hAnsiTheme="minorHAnsi"/>
            <w:lang w:val="en"/>
          </w:rPr>
          <w:t>, the government’s counter-terrorism strategy</w:t>
        </w:r>
      </w:hyperlink>
      <w:r w:rsidRPr="0050097E">
        <w:rPr>
          <w:rFonts w:asciiTheme="minorHAnsi" w:hAnsiTheme="minorHAnsi"/>
          <w:lang w:val="en"/>
        </w:rPr>
        <w:t xml:space="preserve">. </w:t>
      </w:r>
      <w:r>
        <w:rPr>
          <w:rFonts w:asciiTheme="minorHAnsi" w:hAnsiTheme="minorHAnsi"/>
          <w:lang w:val="en"/>
        </w:rPr>
        <w:t xml:space="preserve">The 4 elements are: </w:t>
      </w:r>
      <w:r w:rsidRPr="000703ED">
        <w:rPr>
          <w:rFonts w:asciiTheme="minorHAnsi" w:hAnsiTheme="minorHAnsi" w:cs="Arial"/>
        </w:rPr>
        <w:t>Pursue, Protect, Prepare and Prevent</w:t>
      </w:r>
      <w:r>
        <w:rPr>
          <w:rFonts w:asciiTheme="minorHAnsi" w:hAnsiTheme="minorHAnsi" w:cs="Arial"/>
        </w:rPr>
        <w:t xml:space="preserve">. </w:t>
      </w:r>
      <w:r w:rsidR="008535EE">
        <w:rPr>
          <w:rFonts w:asciiTheme="minorHAnsi" w:hAnsiTheme="minorHAnsi"/>
          <w:lang w:val="en"/>
        </w:rPr>
        <w:t xml:space="preserve"> Prevent</w:t>
      </w:r>
      <w:r w:rsidRPr="0050097E">
        <w:rPr>
          <w:rFonts w:asciiTheme="minorHAnsi" w:hAnsiTheme="minorHAnsi"/>
          <w:lang w:val="en"/>
        </w:rPr>
        <w:t xml:space="preserve"> aims to stop people becoming terrorists or supporting terrorism</w:t>
      </w:r>
      <w:r>
        <w:rPr>
          <w:rFonts w:asciiTheme="minorHAnsi" w:hAnsiTheme="minorHAnsi"/>
          <w:lang w:val="en"/>
        </w:rPr>
        <w:t>.</w:t>
      </w:r>
    </w:p>
    <w:p w14:paraId="3BCB785D" w14:textId="77777777" w:rsidR="00104A57" w:rsidRPr="0050097E" w:rsidRDefault="00104A57" w:rsidP="003D3F79">
      <w:pPr>
        <w:pStyle w:val="ListParagraph"/>
        <w:numPr>
          <w:ilvl w:val="1"/>
          <w:numId w:val="3"/>
        </w:numPr>
        <w:spacing w:before="120" w:after="120"/>
        <w:ind w:left="1418" w:hanging="709"/>
        <w:contextualSpacing w:val="0"/>
        <w:rPr>
          <w:rFonts w:ascii="Calibri" w:hAnsi="Calibri" w:cs="Calibri"/>
          <w:lang w:val="en"/>
        </w:rPr>
      </w:pPr>
      <w:r>
        <w:rPr>
          <w:rFonts w:ascii="Calibri" w:hAnsi="Calibri" w:cs="Calibri"/>
        </w:rPr>
        <w:t xml:space="preserve">The Prevent strategy </w:t>
      </w:r>
      <w:r w:rsidRPr="0050097E">
        <w:rPr>
          <w:rFonts w:ascii="Calibri" w:hAnsi="Calibri" w:cs="Calibri"/>
          <w:lang w:val="en"/>
        </w:rPr>
        <w:t>responds to the ideological challenge we face from terrorism and aspects of extremism, and the threat we face from those who promote these views</w:t>
      </w:r>
      <w:r>
        <w:rPr>
          <w:rFonts w:ascii="Calibri" w:hAnsi="Calibri" w:cs="Calibri"/>
          <w:lang w:val="en"/>
        </w:rPr>
        <w:t>.</w:t>
      </w:r>
    </w:p>
    <w:p w14:paraId="3BCB785E" w14:textId="77777777" w:rsidR="00104A57" w:rsidRPr="0050097E" w:rsidRDefault="00104A57" w:rsidP="003D3F79">
      <w:pPr>
        <w:pStyle w:val="ListParagraph"/>
        <w:numPr>
          <w:ilvl w:val="1"/>
          <w:numId w:val="3"/>
        </w:numPr>
        <w:spacing w:before="120" w:after="120"/>
        <w:ind w:left="1418" w:hanging="709"/>
        <w:contextualSpacing w:val="0"/>
        <w:rPr>
          <w:rFonts w:ascii="Calibri" w:hAnsi="Calibri" w:cs="Calibri"/>
          <w:lang w:val="en"/>
        </w:rPr>
      </w:pPr>
      <w:r>
        <w:rPr>
          <w:rFonts w:ascii="Calibri" w:hAnsi="Calibri" w:cs="Calibri"/>
        </w:rPr>
        <w:t xml:space="preserve">It </w:t>
      </w:r>
      <w:r w:rsidRPr="0050097E">
        <w:rPr>
          <w:rFonts w:ascii="Calibri" w:hAnsi="Calibri" w:cs="Calibri"/>
          <w:lang w:val="en"/>
        </w:rPr>
        <w:t>provides practical help to prevent people from being drawn into terrorism and ensure</w:t>
      </w:r>
      <w:r w:rsidR="000C07B3">
        <w:rPr>
          <w:rFonts w:ascii="Calibri" w:hAnsi="Calibri" w:cs="Calibri"/>
          <w:lang w:val="en"/>
        </w:rPr>
        <w:t>s</w:t>
      </w:r>
      <w:r w:rsidRPr="0050097E">
        <w:rPr>
          <w:rFonts w:ascii="Calibri" w:hAnsi="Calibri" w:cs="Calibri"/>
          <w:lang w:val="en"/>
        </w:rPr>
        <w:t xml:space="preserve"> they are given appropriate advice and support</w:t>
      </w:r>
      <w:r>
        <w:rPr>
          <w:rFonts w:ascii="Calibri" w:hAnsi="Calibri" w:cs="Calibri"/>
          <w:lang w:val="en"/>
        </w:rPr>
        <w:t>.</w:t>
      </w:r>
    </w:p>
    <w:p w14:paraId="3BCB785F" w14:textId="77777777" w:rsidR="00104A57" w:rsidRPr="0050097E" w:rsidRDefault="00104A57" w:rsidP="003D3F79">
      <w:pPr>
        <w:pStyle w:val="ListParagraph"/>
        <w:numPr>
          <w:ilvl w:val="1"/>
          <w:numId w:val="3"/>
        </w:numPr>
        <w:spacing w:before="120" w:after="120"/>
        <w:ind w:left="1418" w:hanging="709"/>
        <w:contextualSpacing w:val="0"/>
        <w:rPr>
          <w:rFonts w:ascii="Calibri" w:hAnsi="Calibri" w:cs="Calibri"/>
          <w:lang w:val="en"/>
        </w:rPr>
      </w:pPr>
      <w:r>
        <w:rPr>
          <w:rFonts w:ascii="Calibri" w:hAnsi="Calibri" w:cs="Calibri"/>
        </w:rPr>
        <w:t xml:space="preserve">It </w:t>
      </w:r>
      <w:r w:rsidRPr="0050097E">
        <w:rPr>
          <w:rFonts w:ascii="Calibri" w:hAnsi="Calibri" w:cs="Calibri"/>
          <w:lang w:val="en"/>
        </w:rPr>
        <w:t>works with a wide range of sectors (including education, criminal justice, faith, charities, on</w:t>
      </w:r>
      <w:r w:rsidR="000C07B3">
        <w:rPr>
          <w:rFonts w:ascii="Calibri" w:hAnsi="Calibri" w:cs="Calibri"/>
          <w:lang w:val="en"/>
        </w:rPr>
        <w:t>-</w:t>
      </w:r>
      <w:r w:rsidRPr="0050097E">
        <w:rPr>
          <w:rFonts w:ascii="Calibri" w:hAnsi="Calibri" w:cs="Calibri"/>
          <w:lang w:val="en"/>
        </w:rPr>
        <w:t>line and health) where th</w:t>
      </w:r>
      <w:r>
        <w:rPr>
          <w:rFonts w:ascii="Calibri" w:hAnsi="Calibri" w:cs="Calibri"/>
          <w:lang w:val="en"/>
        </w:rPr>
        <w:t xml:space="preserve">ere are risks of </w:t>
      </w:r>
      <w:proofErr w:type="spellStart"/>
      <w:r>
        <w:rPr>
          <w:rFonts w:ascii="Calibri" w:hAnsi="Calibri" w:cs="Calibri"/>
          <w:lang w:val="en"/>
        </w:rPr>
        <w:t>radicalisation</w:t>
      </w:r>
      <w:proofErr w:type="spellEnd"/>
      <w:r>
        <w:rPr>
          <w:rFonts w:ascii="Calibri" w:hAnsi="Calibri" w:cs="Calibri"/>
          <w:lang w:val="en"/>
        </w:rPr>
        <w:t>.</w:t>
      </w:r>
    </w:p>
    <w:p w14:paraId="3BCB7860" w14:textId="77777777" w:rsidR="00104A57" w:rsidRPr="0050097E" w:rsidRDefault="00104A57" w:rsidP="003D3F79">
      <w:pPr>
        <w:pStyle w:val="ListParagraph"/>
        <w:numPr>
          <w:ilvl w:val="1"/>
          <w:numId w:val="3"/>
        </w:numPr>
        <w:spacing w:before="120" w:after="120"/>
        <w:ind w:left="1418" w:hanging="709"/>
        <w:contextualSpacing w:val="0"/>
        <w:rPr>
          <w:rFonts w:ascii="Calibri" w:hAnsi="Calibri" w:cs="Calibri"/>
          <w:lang w:val="en"/>
        </w:rPr>
      </w:pPr>
      <w:r>
        <w:rPr>
          <w:rFonts w:ascii="Calibri" w:hAnsi="Calibri" w:cs="Calibri"/>
        </w:rPr>
        <w:t xml:space="preserve">It </w:t>
      </w:r>
      <w:r w:rsidRPr="0050097E">
        <w:rPr>
          <w:rFonts w:ascii="Calibri" w:hAnsi="Calibri" w:cs="Calibri"/>
          <w:lang w:val="en"/>
        </w:rPr>
        <w:t>covers all forms of terrorism, including far right extremism and some aspects of non-violent extremism</w:t>
      </w:r>
      <w:r w:rsidR="00E2348C">
        <w:rPr>
          <w:rFonts w:ascii="Calibri" w:hAnsi="Calibri" w:cs="Calibri"/>
          <w:lang w:val="en"/>
        </w:rPr>
        <w:t xml:space="preserve"> (for example fundraising for terrorist </w:t>
      </w:r>
      <w:proofErr w:type="spellStart"/>
      <w:r w:rsidR="00E2348C">
        <w:rPr>
          <w:rFonts w:ascii="Calibri" w:hAnsi="Calibri" w:cs="Calibri"/>
          <w:lang w:val="en"/>
        </w:rPr>
        <w:t>organisations</w:t>
      </w:r>
      <w:proofErr w:type="spellEnd"/>
      <w:r w:rsidR="00E2348C">
        <w:rPr>
          <w:rFonts w:ascii="Calibri" w:hAnsi="Calibri" w:cs="Calibri"/>
          <w:lang w:val="en"/>
        </w:rPr>
        <w:t>)</w:t>
      </w:r>
      <w:r>
        <w:rPr>
          <w:rFonts w:ascii="Calibri" w:hAnsi="Calibri" w:cs="Calibri"/>
          <w:lang w:val="en"/>
        </w:rPr>
        <w:t>.</w:t>
      </w:r>
    </w:p>
    <w:p w14:paraId="3BCB7861" w14:textId="77777777" w:rsidR="00104A57" w:rsidRDefault="00104A57" w:rsidP="003D3F79">
      <w:pPr>
        <w:pStyle w:val="ListParagraph"/>
        <w:spacing w:before="120" w:after="120"/>
        <w:ind w:left="1418"/>
        <w:contextualSpacing w:val="0"/>
        <w:rPr>
          <w:rStyle w:val="Hyperlink"/>
          <w:rFonts w:asciiTheme="minorHAnsi" w:hAnsiTheme="minorHAnsi"/>
          <w:lang w:val="en"/>
        </w:rPr>
      </w:pPr>
      <w:r>
        <w:rPr>
          <w:rFonts w:ascii="Calibri" w:hAnsi="Calibri" w:cs="Calibri"/>
        </w:rPr>
        <w:t xml:space="preserve">Source: </w:t>
      </w:r>
      <w:hyperlink r:id="rId13" w:history="1">
        <w:r w:rsidRPr="003050F9">
          <w:rPr>
            <w:rStyle w:val="Hyperlink"/>
            <w:rFonts w:asciiTheme="minorHAnsi" w:hAnsiTheme="minorHAnsi"/>
          </w:rPr>
          <w:t>https://www.gov.uk/government/publications/prevent-duty-guidance</w:t>
        </w:r>
      </w:hyperlink>
      <w:r w:rsidRPr="003050F9">
        <w:rPr>
          <w:rFonts w:asciiTheme="minorHAnsi" w:hAnsiTheme="minorHAnsi"/>
          <w:color w:val="1F497D"/>
        </w:rPr>
        <w:t>.</w:t>
      </w:r>
    </w:p>
    <w:p w14:paraId="3BCB7862" w14:textId="77777777" w:rsidR="00104A57" w:rsidRDefault="00104A57" w:rsidP="003D3F79">
      <w:pPr>
        <w:pStyle w:val="ListParagraph"/>
        <w:spacing w:before="120" w:after="120"/>
        <w:ind w:left="1418"/>
        <w:contextualSpacing w:val="0"/>
        <w:rPr>
          <w:rFonts w:ascii="Calibri" w:hAnsi="Calibri" w:cs="Calibri"/>
        </w:rPr>
      </w:pPr>
    </w:p>
    <w:p w14:paraId="3BCB7863" w14:textId="77777777" w:rsidR="00104A57" w:rsidRPr="003D3F79" w:rsidRDefault="00104A57" w:rsidP="003D3F79">
      <w:pPr>
        <w:pStyle w:val="Heading1"/>
        <w:numPr>
          <w:ilvl w:val="0"/>
          <w:numId w:val="3"/>
        </w:numPr>
        <w:spacing w:before="120" w:after="120"/>
        <w:rPr>
          <w:b/>
        </w:rPr>
      </w:pPr>
      <w:bookmarkStart w:id="3" w:name="_Toc419882987"/>
      <w:r w:rsidRPr="003D3F79">
        <w:rPr>
          <w:b/>
        </w:rPr>
        <w:t>Current College practice which contributes to Prevent</w:t>
      </w:r>
      <w:bookmarkEnd w:id="3"/>
    </w:p>
    <w:p w14:paraId="3BCB7864" w14:textId="396CE2F2" w:rsidR="00104A57" w:rsidRDefault="001B2E03" w:rsidP="003D3F79">
      <w:pPr>
        <w:pStyle w:val="ListParagraph"/>
        <w:numPr>
          <w:ilvl w:val="1"/>
          <w:numId w:val="3"/>
        </w:numPr>
        <w:spacing w:before="120" w:after="120"/>
        <w:ind w:left="1418" w:hanging="709"/>
        <w:contextualSpacing w:val="0"/>
        <w:rPr>
          <w:rFonts w:ascii="Calibri" w:hAnsi="Calibri" w:cs="Calibri"/>
        </w:rPr>
      </w:pPr>
      <w:r>
        <w:rPr>
          <w:rFonts w:ascii="Calibri" w:hAnsi="Calibri" w:cs="Calibri"/>
        </w:rPr>
        <w:t xml:space="preserve">SPT’s Keeping Children Safe in Education Safeguarding and Child Protection Policy </w:t>
      </w:r>
      <w:r w:rsidR="00E2348C">
        <w:rPr>
          <w:rFonts w:ascii="Calibri" w:hAnsi="Calibri" w:cs="Calibri"/>
        </w:rPr>
        <w:t>makes reference to</w:t>
      </w:r>
      <w:r w:rsidR="00104A57">
        <w:rPr>
          <w:rFonts w:ascii="Calibri" w:hAnsi="Calibri" w:cs="Calibri"/>
        </w:rPr>
        <w:t xml:space="preserve"> </w:t>
      </w:r>
      <w:r w:rsidR="00CC02BE">
        <w:rPr>
          <w:rFonts w:ascii="Calibri" w:hAnsi="Calibri" w:cs="Calibri"/>
        </w:rPr>
        <w:t xml:space="preserve">Prevent and </w:t>
      </w:r>
      <w:proofErr w:type="spellStart"/>
      <w:r w:rsidR="00CC02BE">
        <w:rPr>
          <w:rFonts w:ascii="Calibri" w:hAnsi="Calibri" w:cs="Calibri"/>
        </w:rPr>
        <w:t>radicalisation</w:t>
      </w:r>
      <w:proofErr w:type="spellEnd"/>
      <w:r w:rsidR="00DF6BB8">
        <w:rPr>
          <w:rFonts w:ascii="Calibri" w:hAnsi="Calibri" w:cs="Calibri"/>
        </w:rPr>
        <w:t xml:space="preserve"> in section</w:t>
      </w:r>
      <w:r w:rsidR="00AA0392">
        <w:rPr>
          <w:rFonts w:ascii="Calibri" w:hAnsi="Calibri" w:cs="Calibri"/>
        </w:rPr>
        <w:t xml:space="preserve"> </w:t>
      </w:r>
      <w:r>
        <w:rPr>
          <w:rFonts w:ascii="Calibri" w:hAnsi="Calibri" w:cs="Calibri"/>
        </w:rPr>
        <w:t>5.1.14</w:t>
      </w:r>
      <w:r w:rsidR="007A3CBE">
        <w:rPr>
          <w:rFonts w:ascii="Calibri" w:hAnsi="Calibri" w:cs="Calibri"/>
        </w:rPr>
        <w:t>,</w:t>
      </w:r>
      <w:r w:rsidR="00E2348C">
        <w:rPr>
          <w:rFonts w:ascii="Calibri" w:hAnsi="Calibri" w:cs="Calibri"/>
        </w:rPr>
        <w:t xml:space="preserve"> to ensure that Prevent </w:t>
      </w:r>
      <w:r w:rsidR="007A3CBE">
        <w:rPr>
          <w:rFonts w:ascii="Calibri" w:hAnsi="Calibri" w:cs="Calibri"/>
        </w:rPr>
        <w:t xml:space="preserve">forms part of </w:t>
      </w:r>
      <w:r w:rsidR="00104A57">
        <w:rPr>
          <w:rFonts w:ascii="Calibri" w:hAnsi="Calibri" w:cs="Calibri"/>
        </w:rPr>
        <w:lastRenderedPageBreak/>
        <w:t>the protective work we do to safeguard our students, visitors and members of staff.</w:t>
      </w:r>
      <w:r w:rsidR="00DF6BB8">
        <w:rPr>
          <w:rFonts w:ascii="Calibri" w:hAnsi="Calibri" w:cs="Calibri"/>
        </w:rPr>
        <w:t xml:space="preserve">  This se</w:t>
      </w:r>
      <w:r w:rsidR="00C52DA1">
        <w:rPr>
          <w:rFonts w:ascii="Calibri" w:hAnsi="Calibri" w:cs="Calibri"/>
        </w:rPr>
        <w:t>ction also advises anyone who is concerned to speak to the College’s DSL</w:t>
      </w:r>
      <w:r w:rsidR="00DF6BB8">
        <w:rPr>
          <w:rFonts w:ascii="Calibri" w:hAnsi="Calibri" w:cs="Calibri"/>
        </w:rPr>
        <w:t>.</w:t>
      </w:r>
    </w:p>
    <w:p w14:paraId="6149B09D" w14:textId="77777777" w:rsidR="00C52DA1" w:rsidRDefault="00104A57" w:rsidP="00C52DA1">
      <w:pPr>
        <w:pStyle w:val="ListParagraph"/>
        <w:numPr>
          <w:ilvl w:val="1"/>
          <w:numId w:val="3"/>
        </w:numPr>
        <w:spacing w:before="120" w:after="120"/>
        <w:ind w:left="1418" w:hanging="709"/>
        <w:contextualSpacing w:val="0"/>
        <w:rPr>
          <w:rFonts w:asciiTheme="minorHAnsi" w:hAnsiTheme="minorHAnsi"/>
          <w:lang w:val="en"/>
        </w:rPr>
      </w:pPr>
      <w:r>
        <w:rPr>
          <w:rFonts w:asciiTheme="minorHAnsi" w:hAnsiTheme="minorHAnsi"/>
          <w:lang w:val="en"/>
        </w:rPr>
        <w:t>The C</w:t>
      </w:r>
      <w:r w:rsidR="00AA0392">
        <w:rPr>
          <w:rFonts w:asciiTheme="minorHAnsi" w:hAnsiTheme="minorHAnsi"/>
          <w:lang w:val="en"/>
        </w:rPr>
        <w:t xml:space="preserve">ollege has strong links with our </w:t>
      </w:r>
      <w:proofErr w:type="spellStart"/>
      <w:r w:rsidR="00AA0392">
        <w:rPr>
          <w:rFonts w:asciiTheme="minorHAnsi" w:hAnsiTheme="minorHAnsi"/>
          <w:lang w:val="en"/>
        </w:rPr>
        <w:t>DfE</w:t>
      </w:r>
      <w:proofErr w:type="spellEnd"/>
      <w:r>
        <w:rPr>
          <w:rFonts w:asciiTheme="minorHAnsi" w:hAnsiTheme="minorHAnsi"/>
          <w:lang w:val="en"/>
        </w:rPr>
        <w:t xml:space="preserve"> </w:t>
      </w:r>
      <w:r w:rsidR="0049218D" w:rsidRPr="00DF6BB8">
        <w:rPr>
          <w:rFonts w:asciiTheme="minorHAnsi" w:hAnsiTheme="minorHAnsi"/>
          <w:lang w:val="en"/>
        </w:rPr>
        <w:t>North West R</w:t>
      </w:r>
      <w:r w:rsidRPr="00DF6BB8">
        <w:rPr>
          <w:rFonts w:asciiTheme="minorHAnsi" w:hAnsiTheme="minorHAnsi"/>
          <w:lang w:val="en"/>
        </w:rPr>
        <w:t>egional P</w:t>
      </w:r>
      <w:r w:rsidR="007A3CBE" w:rsidRPr="00DF6BB8">
        <w:rPr>
          <w:rFonts w:asciiTheme="minorHAnsi" w:hAnsiTheme="minorHAnsi"/>
          <w:lang w:val="en"/>
        </w:rPr>
        <w:t xml:space="preserve">revent Coordinator, </w:t>
      </w:r>
      <w:r w:rsidR="00C52DA1">
        <w:rPr>
          <w:rFonts w:asciiTheme="minorHAnsi" w:hAnsiTheme="minorHAnsi"/>
          <w:lang w:val="en"/>
        </w:rPr>
        <w:t xml:space="preserve">Claire Little </w:t>
      </w:r>
      <w:r w:rsidRPr="00DF6BB8">
        <w:rPr>
          <w:rFonts w:asciiTheme="minorHAnsi" w:hAnsiTheme="minorHAnsi"/>
          <w:lang w:val="en"/>
        </w:rPr>
        <w:t>and</w:t>
      </w:r>
      <w:r w:rsidR="007A3CBE" w:rsidRPr="00DF6BB8">
        <w:rPr>
          <w:rFonts w:asciiTheme="minorHAnsi" w:hAnsiTheme="minorHAnsi"/>
          <w:lang w:val="en"/>
        </w:rPr>
        <w:t xml:space="preserve"> the</w:t>
      </w:r>
      <w:r w:rsidR="00FB6E34">
        <w:rPr>
          <w:rFonts w:asciiTheme="minorHAnsi" w:hAnsiTheme="minorHAnsi"/>
          <w:lang w:val="en"/>
        </w:rPr>
        <w:t xml:space="preserve"> local Police.  The Vice Principal Achievement and Quality</w:t>
      </w:r>
      <w:r w:rsidR="0049218D" w:rsidRPr="00DF6BB8">
        <w:rPr>
          <w:rFonts w:asciiTheme="minorHAnsi" w:hAnsiTheme="minorHAnsi"/>
          <w:lang w:val="en"/>
        </w:rPr>
        <w:t xml:space="preserve"> is Designated </w:t>
      </w:r>
      <w:r w:rsidRPr="00DF6BB8">
        <w:rPr>
          <w:rFonts w:asciiTheme="minorHAnsi" w:hAnsiTheme="minorHAnsi"/>
          <w:lang w:val="en"/>
        </w:rPr>
        <w:t>Safeguarding</w:t>
      </w:r>
      <w:r w:rsidR="0049218D" w:rsidRPr="00DF6BB8">
        <w:rPr>
          <w:rFonts w:asciiTheme="minorHAnsi" w:hAnsiTheme="minorHAnsi"/>
          <w:lang w:val="en"/>
        </w:rPr>
        <w:t xml:space="preserve"> Lead</w:t>
      </w:r>
      <w:r w:rsidR="00FB6E34">
        <w:rPr>
          <w:rFonts w:asciiTheme="minorHAnsi" w:hAnsiTheme="minorHAnsi"/>
          <w:lang w:val="en"/>
        </w:rPr>
        <w:t xml:space="preserve"> (DSL)</w:t>
      </w:r>
      <w:r w:rsidR="00277BE0" w:rsidRPr="00DF6BB8">
        <w:rPr>
          <w:rFonts w:asciiTheme="minorHAnsi" w:hAnsiTheme="minorHAnsi"/>
          <w:lang w:val="en"/>
        </w:rPr>
        <w:t xml:space="preserve"> and has the contact </w:t>
      </w:r>
      <w:r w:rsidRPr="00DF6BB8">
        <w:rPr>
          <w:rFonts w:asciiTheme="minorHAnsi" w:hAnsiTheme="minorHAnsi"/>
          <w:lang w:val="en"/>
        </w:rPr>
        <w:t>deta</w:t>
      </w:r>
      <w:r w:rsidR="00277BE0" w:rsidRPr="00DF6BB8">
        <w:rPr>
          <w:rFonts w:asciiTheme="minorHAnsi" w:hAnsiTheme="minorHAnsi"/>
          <w:lang w:val="en"/>
        </w:rPr>
        <w:t>ils for</w:t>
      </w:r>
      <w:r w:rsidRPr="00DF6BB8">
        <w:rPr>
          <w:rFonts w:asciiTheme="minorHAnsi" w:hAnsiTheme="minorHAnsi"/>
          <w:lang w:val="en"/>
        </w:rPr>
        <w:t xml:space="preserve"> ‘CHANNEL’ </w:t>
      </w:r>
      <w:r w:rsidR="00277BE0" w:rsidRPr="00DF6BB8">
        <w:rPr>
          <w:rFonts w:asciiTheme="minorHAnsi" w:hAnsiTheme="minorHAnsi"/>
          <w:lang w:val="en"/>
        </w:rPr>
        <w:t>(</w:t>
      </w:r>
      <w:r w:rsidRPr="00DF6BB8">
        <w:rPr>
          <w:rFonts w:asciiTheme="minorHAnsi" w:hAnsiTheme="minorHAnsi" w:cs="Arial"/>
        </w:rPr>
        <w:t>a process which supports people at risk of being drawn into terrorism)</w:t>
      </w:r>
      <w:r w:rsidRPr="00DF6BB8">
        <w:rPr>
          <w:rFonts w:asciiTheme="minorHAnsi" w:hAnsiTheme="minorHAnsi"/>
          <w:lang w:val="en"/>
        </w:rPr>
        <w:t>.</w:t>
      </w:r>
      <w:r w:rsidR="00A655BD" w:rsidRPr="00DF6BB8">
        <w:rPr>
          <w:rFonts w:asciiTheme="minorHAnsi" w:hAnsiTheme="minorHAnsi"/>
          <w:lang w:val="en"/>
        </w:rPr>
        <w:t xml:space="preserve">  Th</w:t>
      </w:r>
      <w:r w:rsidR="00FB6E34">
        <w:rPr>
          <w:rFonts w:asciiTheme="minorHAnsi" w:hAnsiTheme="minorHAnsi"/>
          <w:lang w:val="en"/>
        </w:rPr>
        <w:t>ese are also held by the</w:t>
      </w:r>
      <w:r w:rsidR="00C52DA1">
        <w:rPr>
          <w:rFonts w:asciiTheme="minorHAnsi" w:hAnsiTheme="minorHAnsi"/>
          <w:lang w:val="en"/>
        </w:rPr>
        <w:t xml:space="preserve"> Center</w:t>
      </w:r>
      <w:r w:rsidR="00FB6E34">
        <w:rPr>
          <w:rFonts w:asciiTheme="minorHAnsi" w:hAnsiTheme="minorHAnsi"/>
          <w:lang w:val="en"/>
        </w:rPr>
        <w:t xml:space="preserve"> </w:t>
      </w:r>
      <w:r w:rsidR="00A655BD" w:rsidRPr="00DF6BB8">
        <w:rPr>
          <w:rFonts w:asciiTheme="minorHAnsi" w:hAnsiTheme="minorHAnsi"/>
          <w:lang w:val="en"/>
        </w:rPr>
        <w:t>Principal</w:t>
      </w:r>
      <w:r w:rsidR="00394076">
        <w:rPr>
          <w:rFonts w:asciiTheme="minorHAnsi" w:hAnsiTheme="minorHAnsi"/>
          <w:lang w:val="en"/>
        </w:rPr>
        <w:t xml:space="preserve"> and the Deputy DSL (Safeguarding Manager)</w:t>
      </w:r>
      <w:r w:rsidR="00A655BD" w:rsidRPr="00DF6BB8">
        <w:rPr>
          <w:rFonts w:asciiTheme="minorHAnsi" w:hAnsiTheme="minorHAnsi"/>
          <w:lang w:val="en"/>
        </w:rPr>
        <w:t>.</w:t>
      </w:r>
    </w:p>
    <w:p w14:paraId="3BCB7867" w14:textId="36F8B107" w:rsidR="00104A57" w:rsidRPr="00C52DA1" w:rsidRDefault="00FB6E34" w:rsidP="00C52DA1">
      <w:pPr>
        <w:pStyle w:val="ListParagraph"/>
        <w:numPr>
          <w:ilvl w:val="1"/>
          <w:numId w:val="3"/>
        </w:numPr>
        <w:spacing w:before="120" w:after="120"/>
        <w:ind w:left="1418" w:hanging="709"/>
        <w:contextualSpacing w:val="0"/>
        <w:rPr>
          <w:rFonts w:asciiTheme="minorHAnsi" w:hAnsiTheme="minorHAnsi"/>
          <w:lang w:val="en"/>
        </w:rPr>
      </w:pPr>
      <w:r w:rsidRPr="00C52DA1">
        <w:rPr>
          <w:rFonts w:ascii="Calibri" w:hAnsi="Calibri" w:cs="Calibri"/>
        </w:rPr>
        <w:t>The Vice Principal Achievement and Quality</w:t>
      </w:r>
      <w:r w:rsidR="00104A57" w:rsidRPr="00C52DA1">
        <w:rPr>
          <w:rFonts w:ascii="Calibri" w:hAnsi="Calibri" w:cs="Calibri"/>
        </w:rPr>
        <w:t xml:space="preserve"> arranges regular trainin</w:t>
      </w:r>
      <w:r w:rsidR="00B63C90" w:rsidRPr="00C52DA1">
        <w:rPr>
          <w:rFonts w:ascii="Calibri" w:hAnsi="Calibri" w:cs="Calibri"/>
        </w:rPr>
        <w:t xml:space="preserve">g sessions on Prevent to </w:t>
      </w:r>
      <w:proofErr w:type="spellStart"/>
      <w:r w:rsidR="00B63C90" w:rsidRPr="00C52DA1">
        <w:rPr>
          <w:rFonts w:ascii="Calibri" w:hAnsi="Calibri" w:cs="Calibri"/>
        </w:rPr>
        <w:t>maximis</w:t>
      </w:r>
      <w:r w:rsidR="00104A57" w:rsidRPr="00C52DA1">
        <w:rPr>
          <w:rFonts w:ascii="Calibri" w:hAnsi="Calibri" w:cs="Calibri"/>
        </w:rPr>
        <w:t>e</w:t>
      </w:r>
      <w:proofErr w:type="spellEnd"/>
      <w:r w:rsidR="00104A57" w:rsidRPr="00C52DA1">
        <w:rPr>
          <w:rFonts w:ascii="Calibri" w:hAnsi="Calibri" w:cs="Calibri"/>
        </w:rPr>
        <w:t xml:space="preserve"> the opportunities for expert input to </w:t>
      </w:r>
      <w:r w:rsidR="00B63C90" w:rsidRPr="00C52DA1">
        <w:rPr>
          <w:rFonts w:ascii="Calibri" w:hAnsi="Calibri" w:cs="Calibri"/>
        </w:rPr>
        <w:t>staff development.  The Senior Tutor team</w:t>
      </w:r>
      <w:r w:rsidR="00CB7188">
        <w:rPr>
          <w:rFonts w:ascii="Calibri" w:hAnsi="Calibri" w:cs="Calibri"/>
        </w:rPr>
        <w:t xml:space="preserve"> have all undertaken Prevent Refresher Training, as has the DSL and Deputy DSL.  </w:t>
      </w:r>
      <w:r w:rsidR="00E728D2" w:rsidRPr="00C52DA1">
        <w:rPr>
          <w:rFonts w:ascii="Calibri" w:hAnsi="Calibri" w:cs="Calibri"/>
        </w:rPr>
        <w:t xml:space="preserve">All college staff have undertaken </w:t>
      </w:r>
      <w:r w:rsidR="0073450D" w:rsidRPr="00C52DA1">
        <w:rPr>
          <w:rFonts w:ascii="Calibri" w:hAnsi="Calibri" w:cs="Calibri"/>
        </w:rPr>
        <w:t xml:space="preserve">Project </w:t>
      </w:r>
      <w:proofErr w:type="spellStart"/>
      <w:r w:rsidR="0073450D" w:rsidRPr="00C52DA1">
        <w:rPr>
          <w:rFonts w:ascii="Calibri" w:hAnsi="Calibri" w:cs="Calibri"/>
        </w:rPr>
        <w:t>Grifin</w:t>
      </w:r>
      <w:proofErr w:type="spellEnd"/>
      <w:r w:rsidR="0073450D" w:rsidRPr="00C52DA1">
        <w:rPr>
          <w:rFonts w:ascii="Calibri" w:hAnsi="Calibri" w:cs="Calibri"/>
        </w:rPr>
        <w:t xml:space="preserve"> training with GMP in June 17.  In addition, SLT, our college Estates Manager and our Health and Safety Manager undertook Project Ar</w:t>
      </w:r>
      <w:r w:rsidRPr="00C52DA1">
        <w:rPr>
          <w:rFonts w:ascii="Calibri" w:hAnsi="Calibri" w:cs="Calibri"/>
        </w:rPr>
        <w:t>gus training with GMP in January 22</w:t>
      </w:r>
      <w:r w:rsidR="0073450D" w:rsidRPr="00C52DA1">
        <w:rPr>
          <w:rFonts w:ascii="Calibri" w:hAnsi="Calibri" w:cs="Calibri"/>
        </w:rPr>
        <w:t>.</w:t>
      </w:r>
      <w:r w:rsidR="00394076" w:rsidRPr="00C52DA1">
        <w:rPr>
          <w:rFonts w:ascii="Calibri" w:hAnsi="Calibri" w:cs="Calibri"/>
        </w:rPr>
        <w:t xml:space="preserve">  In addition</w:t>
      </w:r>
      <w:r w:rsidR="00CB7188">
        <w:rPr>
          <w:rFonts w:ascii="Calibri" w:hAnsi="Calibri" w:cs="Calibri"/>
        </w:rPr>
        <w:t>,</w:t>
      </w:r>
      <w:r w:rsidR="00394076" w:rsidRPr="00C52DA1">
        <w:rPr>
          <w:rFonts w:ascii="Calibri" w:hAnsi="Calibri" w:cs="Calibri"/>
        </w:rPr>
        <w:t xml:space="preserve"> all staff received Prevent Training from</w:t>
      </w:r>
      <w:r w:rsidR="00394076" w:rsidRPr="00394076">
        <w:t xml:space="preserve"> </w:t>
      </w:r>
      <w:r w:rsidR="00394076" w:rsidRPr="00C52DA1">
        <w:rPr>
          <w:rFonts w:asciiTheme="minorHAnsi" w:hAnsiTheme="minorHAnsi" w:cstheme="minorHAnsi"/>
        </w:rPr>
        <w:t xml:space="preserve">our </w:t>
      </w:r>
      <w:proofErr w:type="spellStart"/>
      <w:r w:rsidR="00394076" w:rsidRPr="00C52DA1">
        <w:rPr>
          <w:rFonts w:asciiTheme="minorHAnsi" w:hAnsiTheme="minorHAnsi" w:cstheme="minorHAnsi"/>
        </w:rPr>
        <w:t>DfE</w:t>
      </w:r>
      <w:proofErr w:type="spellEnd"/>
      <w:r w:rsidR="00394076" w:rsidRPr="00C52DA1">
        <w:rPr>
          <w:rFonts w:asciiTheme="minorHAnsi" w:hAnsiTheme="minorHAnsi" w:cstheme="minorHAnsi"/>
        </w:rPr>
        <w:t xml:space="preserve"> North West Regional</w:t>
      </w:r>
      <w:r w:rsidR="00CB7188">
        <w:rPr>
          <w:rFonts w:asciiTheme="minorHAnsi" w:hAnsiTheme="minorHAnsi" w:cstheme="minorHAnsi"/>
        </w:rPr>
        <w:t xml:space="preserve"> Prevent Coordinator, Claire Little</w:t>
      </w:r>
      <w:r w:rsidR="00394076" w:rsidRPr="00C52DA1">
        <w:rPr>
          <w:rFonts w:asciiTheme="minorHAnsi" w:hAnsiTheme="minorHAnsi" w:cstheme="minorHAnsi"/>
        </w:rPr>
        <w:t xml:space="preserve"> as part of Trainin</w:t>
      </w:r>
      <w:r w:rsidR="00CB7188">
        <w:rPr>
          <w:rFonts w:asciiTheme="minorHAnsi" w:hAnsiTheme="minorHAnsi" w:cstheme="minorHAnsi"/>
        </w:rPr>
        <w:t>g and Planning week in July 2024</w:t>
      </w:r>
      <w:r w:rsidR="00394076" w:rsidRPr="00C52DA1">
        <w:rPr>
          <w:rFonts w:asciiTheme="minorHAnsi" w:hAnsiTheme="minorHAnsi" w:cstheme="minorHAnsi"/>
        </w:rPr>
        <w:t>.</w:t>
      </w:r>
      <w:r w:rsidR="00690816">
        <w:rPr>
          <w:rFonts w:asciiTheme="minorHAnsi" w:hAnsiTheme="minorHAnsi" w:cstheme="minorHAnsi"/>
        </w:rPr>
        <w:t xml:space="preserve"> In </w:t>
      </w:r>
      <w:proofErr w:type="gramStart"/>
      <w:r w:rsidR="00690816">
        <w:rPr>
          <w:rFonts w:asciiTheme="minorHAnsi" w:hAnsiTheme="minorHAnsi" w:cstheme="minorHAnsi"/>
        </w:rPr>
        <w:t>addition</w:t>
      </w:r>
      <w:proofErr w:type="gramEnd"/>
      <w:r w:rsidR="00690816">
        <w:rPr>
          <w:rFonts w:asciiTheme="minorHAnsi" w:hAnsiTheme="minorHAnsi" w:cstheme="minorHAnsi"/>
        </w:rPr>
        <w:t xml:space="preserve"> the DSL for the college receives the GM Counter Terrorism Local Profile information from the </w:t>
      </w:r>
      <w:proofErr w:type="spellStart"/>
      <w:r w:rsidR="00690816">
        <w:rPr>
          <w:rFonts w:asciiTheme="minorHAnsi" w:hAnsiTheme="minorHAnsi"/>
          <w:lang w:val="en"/>
        </w:rPr>
        <w:t>DfE</w:t>
      </w:r>
      <w:proofErr w:type="spellEnd"/>
      <w:r w:rsidR="00690816">
        <w:rPr>
          <w:rFonts w:asciiTheme="minorHAnsi" w:hAnsiTheme="minorHAnsi"/>
          <w:lang w:val="en"/>
        </w:rPr>
        <w:t xml:space="preserve"> </w:t>
      </w:r>
      <w:r w:rsidR="00690816" w:rsidRPr="00DF6BB8">
        <w:rPr>
          <w:rFonts w:asciiTheme="minorHAnsi" w:hAnsiTheme="minorHAnsi"/>
          <w:lang w:val="en"/>
        </w:rPr>
        <w:t>North West Regional Prevent Coordinator</w:t>
      </w:r>
      <w:r w:rsidR="00690816">
        <w:rPr>
          <w:rFonts w:asciiTheme="minorHAnsi" w:hAnsiTheme="minorHAnsi"/>
          <w:lang w:val="en"/>
        </w:rPr>
        <w:t>.</w:t>
      </w:r>
    </w:p>
    <w:p w14:paraId="3BCB7868" w14:textId="2FADD91D" w:rsidR="00104A57" w:rsidRDefault="00104A57" w:rsidP="003D3F79">
      <w:pPr>
        <w:pStyle w:val="ListParagraph"/>
        <w:numPr>
          <w:ilvl w:val="1"/>
          <w:numId w:val="3"/>
        </w:numPr>
        <w:spacing w:before="120" w:after="120"/>
        <w:ind w:left="1418" w:hanging="709"/>
        <w:contextualSpacing w:val="0"/>
        <w:rPr>
          <w:rFonts w:ascii="Calibri" w:hAnsi="Calibri" w:cs="Calibri"/>
        </w:rPr>
      </w:pPr>
      <w:r>
        <w:rPr>
          <w:rFonts w:ascii="Calibri" w:hAnsi="Calibri" w:cs="Calibri"/>
        </w:rPr>
        <w:t>O</w:t>
      </w:r>
      <w:r w:rsidR="00C340A6">
        <w:rPr>
          <w:rFonts w:ascii="Calibri" w:hAnsi="Calibri" w:cs="Calibri"/>
        </w:rPr>
        <w:t xml:space="preserve">ur work to promote Equality, </w:t>
      </w:r>
      <w:r>
        <w:rPr>
          <w:rFonts w:ascii="Calibri" w:hAnsi="Calibri" w:cs="Calibri"/>
        </w:rPr>
        <w:t>Diversity</w:t>
      </w:r>
      <w:r w:rsidR="00C340A6">
        <w:rPr>
          <w:rFonts w:ascii="Calibri" w:hAnsi="Calibri" w:cs="Calibri"/>
        </w:rPr>
        <w:t xml:space="preserve"> and Inclusion</w:t>
      </w:r>
      <w:r w:rsidR="0069233F">
        <w:rPr>
          <w:rFonts w:ascii="Calibri" w:hAnsi="Calibri" w:cs="Calibri"/>
        </w:rPr>
        <w:t xml:space="preserve"> within college, including the C</w:t>
      </w:r>
      <w:r w:rsidR="00C340A6">
        <w:rPr>
          <w:rFonts w:ascii="Calibri" w:hAnsi="Calibri" w:cs="Calibri"/>
        </w:rPr>
        <w:t xml:space="preserve">ollege’s tutorial </w:t>
      </w:r>
      <w:proofErr w:type="spellStart"/>
      <w:r w:rsidR="00C340A6">
        <w:rPr>
          <w:rFonts w:ascii="Calibri" w:hAnsi="Calibri" w:cs="Calibri"/>
        </w:rPr>
        <w:t>programme</w:t>
      </w:r>
      <w:proofErr w:type="spellEnd"/>
      <w:r w:rsidR="00C340A6">
        <w:rPr>
          <w:rFonts w:ascii="Calibri" w:hAnsi="Calibri" w:cs="Calibri"/>
        </w:rPr>
        <w:t xml:space="preserve">, incorporates British Values </w:t>
      </w:r>
      <w:r w:rsidR="00C30987">
        <w:rPr>
          <w:rFonts w:ascii="Calibri" w:hAnsi="Calibri" w:cs="Calibri"/>
        </w:rPr>
        <w:t xml:space="preserve">(values for life in modern Britain) </w:t>
      </w:r>
      <w:r w:rsidR="00C340A6">
        <w:rPr>
          <w:rFonts w:ascii="Calibri" w:hAnsi="Calibri" w:cs="Calibri"/>
        </w:rPr>
        <w:t xml:space="preserve">and </w:t>
      </w:r>
      <w:r>
        <w:rPr>
          <w:rFonts w:ascii="Calibri" w:hAnsi="Calibri" w:cs="Calibri"/>
        </w:rPr>
        <w:t xml:space="preserve">contributes to good community relations and reduces the risk of </w:t>
      </w:r>
      <w:proofErr w:type="spellStart"/>
      <w:r>
        <w:rPr>
          <w:rFonts w:ascii="Calibri" w:hAnsi="Calibri" w:cs="Calibri"/>
        </w:rPr>
        <w:t>radicalisation</w:t>
      </w:r>
      <w:proofErr w:type="spellEnd"/>
      <w:r>
        <w:rPr>
          <w:rFonts w:ascii="Calibri" w:hAnsi="Calibri" w:cs="Calibri"/>
        </w:rPr>
        <w:t>.</w:t>
      </w:r>
    </w:p>
    <w:p w14:paraId="3BCB7869" w14:textId="0F50B60A" w:rsidR="00104A57" w:rsidRDefault="00C340A6" w:rsidP="003D3F79">
      <w:pPr>
        <w:pStyle w:val="ListParagraph"/>
        <w:numPr>
          <w:ilvl w:val="1"/>
          <w:numId w:val="3"/>
        </w:numPr>
        <w:spacing w:before="120" w:after="120"/>
        <w:ind w:left="1418" w:hanging="709"/>
        <w:contextualSpacing w:val="0"/>
        <w:rPr>
          <w:rFonts w:ascii="Calibri" w:hAnsi="Calibri" w:cs="Calibri"/>
        </w:rPr>
      </w:pPr>
      <w:r>
        <w:rPr>
          <w:rFonts w:ascii="Calibri" w:hAnsi="Calibri" w:cs="Calibri"/>
        </w:rPr>
        <w:t xml:space="preserve">Our Chaplain </w:t>
      </w:r>
      <w:r w:rsidR="00104A57">
        <w:rPr>
          <w:rFonts w:ascii="Calibri" w:hAnsi="Calibri" w:cs="Calibri"/>
        </w:rPr>
        <w:t>has good relations with all local faith groups and</w:t>
      </w:r>
      <w:r>
        <w:rPr>
          <w:rFonts w:ascii="Calibri" w:hAnsi="Calibri" w:cs="Calibri"/>
        </w:rPr>
        <w:t xml:space="preserve"> </w:t>
      </w:r>
      <w:r w:rsidR="002602F6">
        <w:rPr>
          <w:rFonts w:ascii="Calibri" w:hAnsi="Calibri" w:cs="Calibri"/>
        </w:rPr>
        <w:t xml:space="preserve">has </w:t>
      </w:r>
      <w:r>
        <w:rPr>
          <w:rFonts w:ascii="Calibri" w:hAnsi="Calibri" w:cs="Calibri"/>
        </w:rPr>
        <w:t>extensive</w:t>
      </w:r>
      <w:r w:rsidR="00104A57">
        <w:rPr>
          <w:rFonts w:ascii="Calibri" w:hAnsi="Calibri" w:cs="Calibri"/>
        </w:rPr>
        <w:t xml:space="preserve"> named contacts to seek support</w:t>
      </w:r>
      <w:r>
        <w:rPr>
          <w:rFonts w:ascii="Calibri" w:hAnsi="Calibri" w:cs="Calibri"/>
        </w:rPr>
        <w:t xml:space="preserve"> at a local level</w:t>
      </w:r>
      <w:r w:rsidR="00104A57">
        <w:rPr>
          <w:rFonts w:ascii="Calibri" w:hAnsi="Calibri" w:cs="Calibri"/>
        </w:rPr>
        <w:t xml:space="preserve">.  </w:t>
      </w:r>
    </w:p>
    <w:p w14:paraId="0F2BDF9E" w14:textId="77777777" w:rsidR="00514D90" w:rsidRDefault="00104A57" w:rsidP="00514D90">
      <w:pPr>
        <w:pStyle w:val="ListParagraph"/>
        <w:numPr>
          <w:ilvl w:val="1"/>
          <w:numId w:val="3"/>
        </w:numPr>
        <w:spacing w:before="120" w:after="120"/>
        <w:ind w:left="1418" w:hanging="709"/>
        <w:contextualSpacing w:val="0"/>
        <w:rPr>
          <w:rFonts w:ascii="Calibri" w:hAnsi="Calibri" w:cs="Calibri"/>
        </w:rPr>
      </w:pPr>
      <w:r>
        <w:rPr>
          <w:rFonts w:ascii="Calibri" w:hAnsi="Calibri" w:cs="Calibri"/>
        </w:rPr>
        <w:t>Mainstream political parties are regularly invited in to College to support democracy related events.  The College will not allow representation at such events, from p</w:t>
      </w:r>
      <w:r w:rsidR="00C340A6">
        <w:rPr>
          <w:rFonts w:ascii="Calibri" w:hAnsi="Calibri" w:cs="Calibri"/>
        </w:rPr>
        <w:t xml:space="preserve">arties with extreme views, who </w:t>
      </w:r>
      <w:r>
        <w:rPr>
          <w:rFonts w:ascii="Calibri" w:hAnsi="Calibri" w:cs="Calibri"/>
        </w:rPr>
        <w:t>promote violence or intolerance.</w:t>
      </w:r>
    </w:p>
    <w:p w14:paraId="425A475C" w14:textId="02A92688" w:rsidR="00514D90" w:rsidRDefault="00514D90" w:rsidP="00514D90">
      <w:pPr>
        <w:pStyle w:val="ListParagraph"/>
        <w:numPr>
          <w:ilvl w:val="1"/>
          <w:numId w:val="3"/>
        </w:numPr>
        <w:spacing w:before="120" w:after="120"/>
        <w:ind w:left="1418" w:hanging="709"/>
        <w:contextualSpacing w:val="0"/>
        <w:rPr>
          <w:rFonts w:ascii="Calibri" w:hAnsi="Calibri" w:cs="Calibri"/>
        </w:rPr>
      </w:pPr>
      <w:r>
        <w:rPr>
          <w:rFonts w:ascii="Calibri" w:hAnsi="Calibri" w:cs="Calibri"/>
        </w:rPr>
        <w:t>In regards to teaching and l</w:t>
      </w:r>
      <w:r w:rsidRPr="00514D90">
        <w:rPr>
          <w:rFonts w:ascii="Calibri" w:hAnsi="Calibri" w:cs="Calibri"/>
        </w:rPr>
        <w:t>earning</w:t>
      </w:r>
      <w:r>
        <w:rPr>
          <w:rFonts w:ascii="Calibri" w:hAnsi="Calibri" w:cs="Calibri"/>
        </w:rPr>
        <w:t xml:space="preserve"> w</w:t>
      </w:r>
      <w:r w:rsidRPr="00514D90">
        <w:rPr>
          <w:rFonts w:ascii="Calibri" w:hAnsi="Calibri" w:cs="Calibri"/>
        </w:rPr>
        <w:t>e aim to provide a curriculum that promotes the knowledge, skills and understanding required to</w:t>
      </w:r>
      <w:r>
        <w:rPr>
          <w:rFonts w:ascii="Calibri" w:hAnsi="Calibri" w:cs="Calibri"/>
        </w:rPr>
        <w:t xml:space="preserve"> </w:t>
      </w:r>
      <w:r w:rsidRPr="00514D90">
        <w:rPr>
          <w:rFonts w:ascii="Calibri" w:hAnsi="Calibri" w:cs="Calibri"/>
        </w:rPr>
        <w:t>undermine extremist ideology and support British values by building student resilience. This will be</w:t>
      </w:r>
      <w:r>
        <w:rPr>
          <w:rFonts w:ascii="Calibri" w:hAnsi="Calibri" w:cs="Calibri"/>
        </w:rPr>
        <w:t xml:space="preserve"> </w:t>
      </w:r>
      <w:r w:rsidRPr="00514D90">
        <w:rPr>
          <w:rFonts w:ascii="Calibri" w:hAnsi="Calibri" w:cs="Calibri"/>
        </w:rPr>
        <w:t>achieved through:</w:t>
      </w:r>
    </w:p>
    <w:p w14:paraId="2E37E6B4" w14:textId="273082CE" w:rsidR="00514D90" w:rsidRDefault="00514D90" w:rsidP="00514D90">
      <w:pPr>
        <w:pStyle w:val="ListParagraph"/>
        <w:numPr>
          <w:ilvl w:val="2"/>
          <w:numId w:val="3"/>
        </w:numPr>
        <w:spacing w:before="120" w:after="120"/>
        <w:rPr>
          <w:rFonts w:ascii="Calibri" w:hAnsi="Calibri" w:cs="Calibri"/>
        </w:rPr>
      </w:pPr>
      <w:r w:rsidRPr="00514D90">
        <w:rPr>
          <w:rFonts w:ascii="Calibri" w:hAnsi="Calibri" w:cs="Calibri"/>
        </w:rPr>
        <w:t>Embedding British Values</w:t>
      </w:r>
      <w:r w:rsidR="00C30987">
        <w:rPr>
          <w:rFonts w:ascii="Calibri" w:hAnsi="Calibri" w:cs="Calibri"/>
        </w:rPr>
        <w:t xml:space="preserve"> (values for life in modern Britain)</w:t>
      </w:r>
      <w:r w:rsidRPr="00514D90">
        <w:rPr>
          <w:rFonts w:ascii="Calibri" w:hAnsi="Calibri" w:cs="Calibri"/>
        </w:rPr>
        <w:t>, equality, diversity and inclusion, wellbeing and community cohesion</w:t>
      </w:r>
      <w:r>
        <w:rPr>
          <w:rFonts w:ascii="Calibri" w:hAnsi="Calibri" w:cs="Calibri"/>
        </w:rPr>
        <w:t xml:space="preserve"> throughout the curriculum</w:t>
      </w:r>
    </w:p>
    <w:p w14:paraId="646F0F55" w14:textId="6CA90C78" w:rsidR="00514D90" w:rsidRDefault="00514D90" w:rsidP="00514D90">
      <w:pPr>
        <w:pStyle w:val="ListParagraph"/>
        <w:numPr>
          <w:ilvl w:val="2"/>
          <w:numId w:val="3"/>
        </w:numPr>
        <w:spacing w:before="120" w:after="120"/>
        <w:rPr>
          <w:rFonts w:ascii="Calibri" w:hAnsi="Calibri" w:cs="Calibri"/>
        </w:rPr>
      </w:pPr>
      <w:r w:rsidRPr="00514D90">
        <w:rPr>
          <w:rFonts w:ascii="Calibri" w:hAnsi="Calibri" w:cs="Calibri"/>
        </w:rPr>
        <w:t>Encouraging active citizenship and student cont</w:t>
      </w:r>
      <w:r>
        <w:rPr>
          <w:rFonts w:ascii="Calibri" w:hAnsi="Calibri" w:cs="Calibri"/>
        </w:rPr>
        <w:t>ribution to the wider community</w:t>
      </w:r>
    </w:p>
    <w:p w14:paraId="23F079A0" w14:textId="2FE518FD" w:rsidR="00514D90" w:rsidRDefault="00514D90" w:rsidP="00514D90">
      <w:pPr>
        <w:pStyle w:val="ListParagraph"/>
        <w:numPr>
          <w:ilvl w:val="2"/>
          <w:numId w:val="3"/>
        </w:numPr>
        <w:spacing w:before="120" w:after="120"/>
        <w:rPr>
          <w:rFonts w:ascii="Calibri" w:hAnsi="Calibri" w:cs="Calibri"/>
        </w:rPr>
      </w:pPr>
      <w:r w:rsidRPr="00514D90">
        <w:rPr>
          <w:rFonts w:ascii="Calibri" w:hAnsi="Calibri" w:cs="Calibri"/>
        </w:rPr>
        <w:t>Promoting wider skills development such as social an</w:t>
      </w:r>
      <w:r>
        <w:rPr>
          <w:rFonts w:ascii="Calibri" w:hAnsi="Calibri" w:cs="Calibri"/>
        </w:rPr>
        <w:t>d emotional aspects of learning</w:t>
      </w:r>
    </w:p>
    <w:p w14:paraId="3D402561" w14:textId="341F753E" w:rsidR="00514D90" w:rsidRDefault="00514D90" w:rsidP="00514D90">
      <w:pPr>
        <w:pStyle w:val="ListParagraph"/>
        <w:numPr>
          <w:ilvl w:val="2"/>
          <w:numId w:val="3"/>
        </w:numPr>
        <w:spacing w:before="120" w:after="120"/>
        <w:rPr>
          <w:rFonts w:ascii="Calibri" w:hAnsi="Calibri" w:cs="Calibri"/>
        </w:rPr>
      </w:pPr>
      <w:r w:rsidRPr="00514D90">
        <w:rPr>
          <w:rFonts w:ascii="Calibri" w:hAnsi="Calibri" w:cs="Calibri"/>
        </w:rPr>
        <w:t xml:space="preserve">A curriculum adapted to </w:t>
      </w:r>
      <w:proofErr w:type="spellStart"/>
      <w:r w:rsidRPr="00514D90">
        <w:rPr>
          <w:rFonts w:ascii="Calibri" w:hAnsi="Calibri" w:cs="Calibri"/>
        </w:rPr>
        <w:t>recognise</w:t>
      </w:r>
      <w:proofErr w:type="spellEnd"/>
      <w:r w:rsidRPr="00514D90">
        <w:rPr>
          <w:rFonts w:ascii="Calibri" w:hAnsi="Calibri" w:cs="Calibri"/>
        </w:rPr>
        <w:t xml:space="preserve"> local needs, challenge extremist narratives and promote</w:t>
      </w:r>
      <w:r>
        <w:rPr>
          <w:rFonts w:ascii="Calibri" w:hAnsi="Calibri" w:cs="Calibri"/>
        </w:rPr>
        <w:t xml:space="preserve"> universal rights</w:t>
      </w:r>
    </w:p>
    <w:p w14:paraId="64F0869B" w14:textId="074ABED9" w:rsidR="00514D90" w:rsidRDefault="00514D90" w:rsidP="00514D90">
      <w:pPr>
        <w:pStyle w:val="ListParagraph"/>
        <w:numPr>
          <w:ilvl w:val="2"/>
          <w:numId w:val="3"/>
        </w:numPr>
        <w:spacing w:before="120" w:after="120"/>
        <w:rPr>
          <w:rFonts w:ascii="Calibri" w:hAnsi="Calibri" w:cs="Calibri"/>
        </w:rPr>
      </w:pPr>
      <w:r w:rsidRPr="00514D90">
        <w:rPr>
          <w:rFonts w:ascii="Calibri" w:hAnsi="Calibri" w:cs="Calibri"/>
        </w:rPr>
        <w:t>Teaching, learning and assessment strategies that explore controversial issues in a way that</w:t>
      </w:r>
      <w:r>
        <w:rPr>
          <w:rFonts w:ascii="Calibri" w:hAnsi="Calibri" w:cs="Calibri"/>
        </w:rPr>
        <w:t xml:space="preserve"> </w:t>
      </w:r>
      <w:r w:rsidRPr="00514D90">
        <w:rPr>
          <w:rFonts w:ascii="Calibri" w:hAnsi="Calibri" w:cs="Calibri"/>
        </w:rPr>
        <w:t>promotes critical analysis and British values</w:t>
      </w:r>
      <w:r w:rsidR="00C30987">
        <w:rPr>
          <w:rFonts w:ascii="Calibri" w:hAnsi="Calibri" w:cs="Calibri"/>
        </w:rPr>
        <w:t xml:space="preserve"> (values for life in modern Britain)</w:t>
      </w:r>
    </w:p>
    <w:p w14:paraId="0F3C8F9B" w14:textId="303A53C7" w:rsidR="00514D90" w:rsidRPr="00514D90" w:rsidRDefault="00514D90" w:rsidP="00514D90">
      <w:pPr>
        <w:pStyle w:val="ListParagraph"/>
        <w:numPr>
          <w:ilvl w:val="2"/>
          <w:numId w:val="3"/>
        </w:numPr>
        <w:spacing w:before="120" w:after="120"/>
        <w:rPr>
          <w:rFonts w:ascii="Calibri" w:hAnsi="Calibri" w:cs="Calibri"/>
        </w:rPr>
      </w:pPr>
      <w:r w:rsidRPr="00514D90">
        <w:rPr>
          <w:rFonts w:ascii="Calibri" w:hAnsi="Calibri" w:cs="Calibri"/>
        </w:rPr>
        <w:t xml:space="preserve">Use of external </w:t>
      </w:r>
      <w:proofErr w:type="spellStart"/>
      <w:r w:rsidRPr="00514D90">
        <w:rPr>
          <w:rFonts w:ascii="Calibri" w:hAnsi="Calibri" w:cs="Calibri"/>
        </w:rPr>
        <w:t>programmes</w:t>
      </w:r>
      <w:proofErr w:type="spellEnd"/>
      <w:r w:rsidRPr="00514D90">
        <w:rPr>
          <w:rFonts w:ascii="Calibri" w:hAnsi="Calibri" w:cs="Calibri"/>
        </w:rPr>
        <w:t xml:space="preserve"> or groups to support learning while ensuring that the input supports</w:t>
      </w:r>
      <w:r>
        <w:rPr>
          <w:rFonts w:ascii="Calibri" w:hAnsi="Calibri" w:cs="Calibri"/>
        </w:rPr>
        <w:t xml:space="preserve"> </w:t>
      </w:r>
      <w:r w:rsidRPr="00514D90">
        <w:rPr>
          <w:rFonts w:ascii="Calibri" w:hAnsi="Calibri" w:cs="Calibri"/>
        </w:rPr>
        <w:t>College goals and values.</w:t>
      </w:r>
    </w:p>
    <w:p w14:paraId="3BCB786C" w14:textId="77777777" w:rsidR="00104A57" w:rsidRDefault="00104A57" w:rsidP="003D3F79">
      <w:pPr>
        <w:pStyle w:val="ListParagraph"/>
        <w:spacing w:before="120" w:after="120"/>
        <w:ind w:left="0"/>
        <w:contextualSpacing w:val="0"/>
        <w:rPr>
          <w:rFonts w:ascii="Calibri" w:hAnsi="Calibri" w:cs="Calibri"/>
        </w:rPr>
      </w:pPr>
    </w:p>
    <w:p w14:paraId="3BCB786D" w14:textId="1DAEA160" w:rsidR="00104A57" w:rsidRPr="003D3F79" w:rsidRDefault="00104A57" w:rsidP="003D3F79">
      <w:pPr>
        <w:pStyle w:val="Heading1"/>
        <w:numPr>
          <w:ilvl w:val="0"/>
          <w:numId w:val="3"/>
        </w:numPr>
        <w:spacing w:before="120" w:after="120"/>
        <w:rPr>
          <w:b/>
        </w:rPr>
      </w:pPr>
      <w:bookmarkStart w:id="4" w:name="_Toc419882988"/>
      <w:r w:rsidRPr="003D3F79">
        <w:rPr>
          <w:b/>
        </w:rPr>
        <w:lastRenderedPageBreak/>
        <w:t>Areas for improvement</w:t>
      </w:r>
      <w:bookmarkEnd w:id="4"/>
      <w:r w:rsidR="0019448E">
        <w:rPr>
          <w:b/>
        </w:rPr>
        <w:t>/Recent Improvements</w:t>
      </w:r>
    </w:p>
    <w:p w14:paraId="0B6F2DA2" w14:textId="3C2BD57A" w:rsidR="002516B3" w:rsidRPr="00420E8A" w:rsidRDefault="00104A57" w:rsidP="00420E8A">
      <w:pPr>
        <w:pStyle w:val="ListParagraph"/>
        <w:numPr>
          <w:ilvl w:val="1"/>
          <w:numId w:val="3"/>
        </w:numPr>
        <w:spacing w:before="120" w:after="120"/>
        <w:ind w:left="1418" w:hanging="709"/>
        <w:contextualSpacing w:val="0"/>
        <w:rPr>
          <w:rFonts w:ascii="Calibri" w:hAnsi="Calibri" w:cs="Calibri"/>
        </w:rPr>
      </w:pPr>
      <w:r w:rsidRPr="00F32E1F">
        <w:rPr>
          <w:rFonts w:ascii="Calibri" w:hAnsi="Calibri" w:cs="Calibri"/>
        </w:rPr>
        <w:t xml:space="preserve">The </w:t>
      </w:r>
      <w:r w:rsidR="0019448E">
        <w:rPr>
          <w:rFonts w:ascii="Calibri" w:hAnsi="Calibri" w:cs="Calibri"/>
        </w:rPr>
        <w:t xml:space="preserve">College has improved </w:t>
      </w:r>
      <w:r w:rsidR="008C2123" w:rsidRPr="00F32E1F">
        <w:rPr>
          <w:rFonts w:ascii="Calibri" w:hAnsi="Calibri" w:cs="Calibri"/>
        </w:rPr>
        <w:t>its Firewall</w:t>
      </w:r>
      <w:r w:rsidR="0019448E">
        <w:rPr>
          <w:rFonts w:ascii="Calibri" w:hAnsi="Calibri" w:cs="Calibri"/>
        </w:rPr>
        <w:t xml:space="preserve"> system</w:t>
      </w:r>
      <w:r w:rsidR="00C30987">
        <w:rPr>
          <w:rFonts w:ascii="Calibri" w:hAnsi="Calibri" w:cs="Calibri"/>
        </w:rPr>
        <w:t xml:space="preserve"> over the summer period 2024</w:t>
      </w:r>
      <w:r w:rsidR="0019448E">
        <w:rPr>
          <w:rFonts w:ascii="Calibri" w:hAnsi="Calibri" w:cs="Calibri"/>
        </w:rPr>
        <w:t xml:space="preserve"> and now </w:t>
      </w:r>
      <w:proofErr w:type="spellStart"/>
      <w:r w:rsidR="0019448E">
        <w:rPr>
          <w:rFonts w:ascii="Calibri" w:hAnsi="Calibri" w:cs="Calibri"/>
        </w:rPr>
        <w:t>utilises</w:t>
      </w:r>
      <w:proofErr w:type="spellEnd"/>
      <w:r w:rsidR="0019448E">
        <w:rPr>
          <w:rFonts w:ascii="Calibri" w:hAnsi="Calibri" w:cs="Calibri"/>
        </w:rPr>
        <w:t xml:space="preserve"> the “</w:t>
      </w:r>
      <w:r w:rsidR="00202903">
        <w:rPr>
          <w:rFonts w:ascii="Calibri" w:hAnsi="Calibri" w:cs="Calibri"/>
          <w:color w:val="000000"/>
          <w:shd w:val="clear" w:color="auto" w:fill="FFFFFF"/>
        </w:rPr>
        <w:t>Fortinet UTP</w:t>
      </w:r>
      <w:r w:rsidR="0019448E">
        <w:rPr>
          <w:rFonts w:ascii="Calibri" w:hAnsi="Calibri" w:cs="Calibri"/>
        </w:rPr>
        <w:t>” software having thoroughly investigated the best options available.</w:t>
      </w:r>
      <w:r w:rsidR="00FE364B">
        <w:rPr>
          <w:rFonts w:ascii="Calibri" w:hAnsi="Calibri" w:cs="Calibri"/>
        </w:rPr>
        <w:t xml:space="preserve"> This system allows the C</w:t>
      </w:r>
      <w:r w:rsidR="00202903">
        <w:rPr>
          <w:rFonts w:ascii="Calibri" w:hAnsi="Calibri" w:cs="Calibri"/>
        </w:rPr>
        <w:t xml:space="preserve">ollege to </w:t>
      </w:r>
      <w:r w:rsidR="00BB406D">
        <w:rPr>
          <w:rFonts w:ascii="Calibri" w:hAnsi="Calibri" w:cs="Calibri"/>
        </w:rPr>
        <w:t>filter and monitor internet effectively.</w:t>
      </w:r>
      <w:r w:rsidR="00F32E1F" w:rsidRPr="00420E8A">
        <w:rPr>
          <w:rFonts w:ascii="Calibri" w:hAnsi="Calibri" w:cs="Calibri"/>
        </w:rPr>
        <w:tab/>
      </w:r>
    </w:p>
    <w:p w14:paraId="4854A06F" w14:textId="4A15161A" w:rsidR="008C2123" w:rsidRPr="00F32E1F" w:rsidRDefault="002516B3" w:rsidP="00F32E1F">
      <w:pPr>
        <w:pStyle w:val="ListParagraph"/>
        <w:numPr>
          <w:ilvl w:val="1"/>
          <w:numId w:val="3"/>
        </w:numPr>
        <w:spacing w:before="120" w:after="120"/>
        <w:ind w:left="1418" w:hanging="709"/>
        <w:contextualSpacing w:val="0"/>
        <w:rPr>
          <w:rFonts w:ascii="Calibri" w:hAnsi="Calibri" w:cs="Calibri"/>
        </w:rPr>
        <w:sectPr w:rsidR="008C2123" w:rsidRPr="00F32E1F" w:rsidSect="003D3F79">
          <w:headerReference w:type="default" r:id="rId14"/>
          <w:footerReference w:type="default" r:id="rId15"/>
          <w:headerReference w:type="first" r:id="rId16"/>
          <w:footerReference w:type="first" r:id="rId17"/>
          <w:pgSz w:w="11906" w:h="16838"/>
          <w:pgMar w:top="1560" w:right="566" w:bottom="1843" w:left="709" w:header="708" w:footer="708" w:gutter="0"/>
          <w:cols w:space="708"/>
          <w:titlePg/>
          <w:docGrid w:linePitch="360"/>
        </w:sectPr>
      </w:pPr>
      <w:r>
        <w:rPr>
          <w:rFonts w:ascii="Calibri" w:hAnsi="Calibri" w:cs="Calibri"/>
        </w:rPr>
        <w:t>The College has invested in an automated/electronic visitor book and this has improved the system for the Cent</w:t>
      </w:r>
      <w:r w:rsidR="00BB406D">
        <w:rPr>
          <w:rFonts w:ascii="Calibri" w:hAnsi="Calibri" w:cs="Calibri"/>
        </w:rPr>
        <w:t xml:space="preserve">re Principal to vet and </w:t>
      </w:r>
      <w:proofErr w:type="spellStart"/>
      <w:r w:rsidR="00BB406D">
        <w:rPr>
          <w:rFonts w:ascii="Calibri" w:hAnsi="Calibri" w:cs="Calibri"/>
        </w:rPr>
        <w:t>authoris</w:t>
      </w:r>
      <w:r>
        <w:rPr>
          <w:rFonts w:ascii="Calibri" w:hAnsi="Calibri" w:cs="Calibri"/>
        </w:rPr>
        <w:t>e</w:t>
      </w:r>
      <w:proofErr w:type="spellEnd"/>
      <w:r>
        <w:rPr>
          <w:rFonts w:ascii="Calibri" w:hAnsi="Calibri" w:cs="Calibri"/>
        </w:rPr>
        <w:t xml:space="preserve"> external guest speakers.</w:t>
      </w:r>
    </w:p>
    <w:p w14:paraId="3BCB7877" w14:textId="329B887A" w:rsidR="00104A57" w:rsidRPr="003D3F79" w:rsidRDefault="00104A57" w:rsidP="003D3F79">
      <w:pPr>
        <w:pStyle w:val="Heading1"/>
        <w:numPr>
          <w:ilvl w:val="0"/>
          <w:numId w:val="3"/>
        </w:numPr>
        <w:rPr>
          <w:b/>
        </w:rPr>
      </w:pPr>
      <w:bookmarkStart w:id="5" w:name="_Toc419882989"/>
      <w:r w:rsidRPr="003D3F79">
        <w:rPr>
          <w:b/>
        </w:rPr>
        <w:lastRenderedPageBreak/>
        <w:t>Action Plan</w:t>
      </w:r>
      <w:bookmarkEnd w:id="5"/>
      <w:r w:rsidR="00751951">
        <w:rPr>
          <w:b/>
        </w:rPr>
        <w:t xml:space="preserve"> and Risk Assessment</w:t>
      </w:r>
    </w:p>
    <w:p w14:paraId="7885FCB4" w14:textId="1AF5CF8F" w:rsidR="007B6E7A" w:rsidRDefault="007B6E7A" w:rsidP="007B6E7A">
      <w:pPr>
        <w:jc w:val="center"/>
        <w:rPr>
          <w:rFonts w:ascii="Arial" w:hAnsi="Arial" w:cs="Arial"/>
        </w:r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709"/>
        <w:gridCol w:w="5132"/>
        <w:gridCol w:w="1105"/>
        <w:gridCol w:w="1276"/>
        <w:gridCol w:w="850"/>
      </w:tblGrid>
      <w:tr w:rsidR="007B6E7A" w:rsidRPr="00751951" w14:paraId="5BB5D512" w14:textId="77777777" w:rsidTr="00FE0390">
        <w:trPr>
          <w:tblHeader/>
        </w:trPr>
        <w:tc>
          <w:tcPr>
            <w:tcW w:w="567" w:type="dxa"/>
            <w:shd w:val="clear" w:color="auto" w:fill="auto"/>
          </w:tcPr>
          <w:p w14:paraId="473C7243" w14:textId="77777777" w:rsidR="007B6E7A" w:rsidRPr="00751951" w:rsidRDefault="007B6E7A" w:rsidP="00386573">
            <w:pPr>
              <w:jc w:val="center"/>
              <w:rPr>
                <w:rFonts w:asciiTheme="minorHAnsi" w:hAnsiTheme="minorHAnsi" w:cs="Arial"/>
                <w:b/>
                <w:color w:val="002060"/>
                <w:u w:val="single"/>
              </w:rPr>
            </w:pPr>
            <w:r w:rsidRPr="00751951">
              <w:rPr>
                <w:rFonts w:asciiTheme="minorHAnsi" w:hAnsiTheme="minorHAnsi" w:cs="Arial"/>
                <w:b/>
                <w:color w:val="002060"/>
                <w:u w:val="single"/>
              </w:rPr>
              <w:t>No.</w:t>
            </w:r>
          </w:p>
        </w:tc>
        <w:tc>
          <w:tcPr>
            <w:tcW w:w="5387" w:type="dxa"/>
            <w:shd w:val="clear" w:color="auto" w:fill="auto"/>
          </w:tcPr>
          <w:p w14:paraId="74F84B54" w14:textId="77777777" w:rsidR="007B6E7A" w:rsidRPr="00751951" w:rsidRDefault="007B6E7A" w:rsidP="00386573">
            <w:pPr>
              <w:jc w:val="center"/>
              <w:rPr>
                <w:rFonts w:asciiTheme="minorHAnsi" w:hAnsiTheme="minorHAnsi" w:cs="Arial"/>
                <w:b/>
                <w:color w:val="002060"/>
                <w:u w:val="single"/>
              </w:rPr>
            </w:pPr>
            <w:r w:rsidRPr="00751951">
              <w:rPr>
                <w:rFonts w:asciiTheme="minorHAnsi" w:hAnsiTheme="minorHAnsi" w:cs="Arial"/>
                <w:b/>
                <w:color w:val="002060"/>
                <w:u w:val="single"/>
              </w:rPr>
              <w:t>Prevent Vulnerability/Risk Area</w:t>
            </w:r>
          </w:p>
        </w:tc>
        <w:tc>
          <w:tcPr>
            <w:tcW w:w="709" w:type="dxa"/>
            <w:shd w:val="clear" w:color="auto" w:fill="auto"/>
          </w:tcPr>
          <w:p w14:paraId="746ED14B" w14:textId="77777777" w:rsidR="007B6E7A" w:rsidRPr="00751951" w:rsidRDefault="007B6E7A" w:rsidP="00386573">
            <w:pPr>
              <w:jc w:val="center"/>
              <w:rPr>
                <w:rFonts w:asciiTheme="minorHAnsi" w:hAnsiTheme="minorHAnsi" w:cs="Arial"/>
                <w:b/>
                <w:color w:val="002060"/>
                <w:u w:val="single"/>
              </w:rPr>
            </w:pPr>
            <w:r w:rsidRPr="00751951">
              <w:rPr>
                <w:rFonts w:asciiTheme="minorHAnsi" w:hAnsiTheme="minorHAnsi" w:cs="Arial"/>
                <w:b/>
                <w:color w:val="002060"/>
                <w:u w:val="single"/>
              </w:rPr>
              <w:t>Risk Y/N</w:t>
            </w:r>
          </w:p>
        </w:tc>
        <w:tc>
          <w:tcPr>
            <w:tcW w:w="5132" w:type="dxa"/>
            <w:shd w:val="clear" w:color="auto" w:fill="auto"/>
          </w:tcPr>
          <w:p w14:paraId="5A602D25" w14:textId="77777777" w:rsidR="007B6E7A" w:rsidRPr="00751951" w:rsidRDefault="007B6E7A" w:rsidP="00386573">
            <w:pPr>
              <w:jc w:val="center"/>
              <w:rPr>
                <w:rFonts w:asciiTheme="minorHAnsi" w:hAnsiTheme="minorHAnsi" w:cs="Arial"/>
                <w:b/>
                <w:color w:val="002060"/>
                <w:u w:val="single"/>
              </w:rPr>
            </w:pPr>
            <w:r w:rsidRPr="00751951">
              <w:rPr>
                <w:rFonts w:asciiTheme="minorHAnsi" w:hAnsiTheme="minorHAnsi" w:cs="Arial"/>
                <w:b/>
                <w:color w:val="002060"/>
                <w:u w:val="single"/>
              </w:rPr>
              <w:t>Action taken/already in place to mitigate/address risk</w:t>
            </w:r>
          </w:p>
        </w:tc>
        <w:tc>
          <w:tcPr>
            <w:tcW w:w="1105" w:type="dxa"/>
            <w:shd w:val="clear" w:color="auto" w:fill="auto"/>
          </w:tcPr>
          <w:p w14:paraId="36B0CADF" w14:textId="77777777" w:rsidR="007B6E7A" w:rsidRPr="00751951" w:rsidRDefault="007B6E7A" w:rsidP="00386573">
            <w:pPr>
              <w:jc w:val="center"/>
              <w:rPr>
                <w:rFonts w:asciiTheme="minorHAnsi" w:hAnsiTheme="minorHAnsi" w:cs="Arial"/>
                <w:b/>
                <w:color w:val="002060"/>
                <w:u w:val="single"/>
              </w:rPr>
            </w:pPr>
            <w:r w:rsidRPr="00751951">
              <w:rPr>
                <w:rFonts w:asciiTheme="minorHAnsi" w:hAnsiTheme="minorHAnsi" w:cs="Arial"/>
                <w:b/>
                <w:color w:val="002060"/>
                <w:u w:val="single"/>
              </w:rPr>
              <w:t>Owner</w:t>
            </w:r>
          </w:p>
        </w:tc>
        <w:tc>
          <w:tcPr>
            <w:tcW w:w="1276" w:type="dxa"/>
            <w:shd w:val="clear" w:color="auto" w:fill="auto"/>
          </w:tcPr>
          <w:p w14:paraId="37638C1A" w14:textId="77777777" w:rsidR="007B6E7A" w:rsidRPr="00751951" w:rsidRDefault="007B6E7A" w:rsidP="00386573">
            <w:pPr>
              <w:jc w:val="center"/>
              <w:rPr>
                <w:rFonts w:asciiTheme="minorHAnsi" w:hAnsiTheme="minorHAnsi" w:cs="Arial"/>
                <w:b/>
                <w:color w:val="002060"/>
                <w:u w:val="single"/>
              </w:rPr>
            </w:pPr>
            <w:r w:rsidRPr="00751951">
              <w:rPr>
                <w:rFonts w:asciiTheme="minorHAnsi" w:hAnsiTheme="minorHAnsi" w:cs="Arial"/>
                <w:b/>
                <w:color w:val="002060"/>
                <w:u w:val="single"/>
              </w:rPr>
              <w:t>When</w:t>
            </w:r>
          </w:p>
        </w:tc>
        <w:tc>
          <w:tcPr>
            <w:tcW w:w="850" w:type="dxa"/>
            <w:shd w:val="clear" w:color="auto" w:fill="auto"/>
          </w:tcPr>
          <w:p w14:paraId="0102990A" w14:textId="77777777" w:rsidR="007B6E7A" w:rsidRPr="00751951" w:rsidRDefault="007B6E7A" w:rsidP="00386573">
            <w:pPr>
              <w:jc w:val="center"/>
              <w:rPr>
                <w:rFonts w:asciiTheme="minorHAnsi" w:hAnsiTheme="minorHAnsi" w:cs="Arial"/>
                <w:b/>
                <w:color w:val="002060"/>
                <w:u w:val="single"/>
              </w:rPr>
            </w:pPr>
            <w:r w:rsidRPr="00751951">
              <w:rPr>
                <w:rFonts w:asciiTheme="minorHAnsi" w:hAnsiTheme="minorHAnsi" w:cs="Arial"/>
                <w:b/>
                <w:color w:val="002060"/>
                <w:u w:val="single"/>
              </w:rPr>
              <w:t>RAG</w:t>
            </w:r>
          </w:p>
        </w:tc>
      </w:tr>
      <w:tr w:rsidR="007B6E7A" w:rsidRPr="00751951" w14:paraId="0577AD07" w14:textId="77777777" w:rsidTr="00FE0390">
        <w:tc>
          <w:tcPr>
            <w:tcW w:w="567" w:type="dxa"/>
            <w:shd w:val="clear" w:color="auto" w:fill="auto"/>
          </w:tcPr>
          <w:p w14:paraId="69BBF578" w14:textId="77777777" w:rsidR="007B6E7A" w:rsidRPr="00751951" w:rsidRDefault="007B6E7A" w:rsidP="00386573">
            <w:pPr>
              <w:jc w:val="center"/>
              <w:rPr>
                <w:rFonts w:asciiTheme="minorHAnsi" w:hAnsiTheme="minorHAnsi" w:cs="Arial"/>
              </w:rPr>
            </w:pPr>
            <w:r w:rsidRPr="00751951">
              <w:rPr>
                <w:rFonts w:asciiTheme="minorHAnsi" w:hAnsiTheme="minorHAnsi" w:cs="Arial"/>
              </w:rPr>
              <w:t>1</w:t>
            </w:r>
          </w:p>
        </w:tc>
        <w:tc>
          <w:tcPr>
            <w:tcW w:w="5387" w:type="dxa"/>
            <w:shd w:val="clear" w:color="auto" w:fill="auto"/>
          </w:tcPr>
          <w:tbl>
            <w:tblPr>
              <w:tblW w:w="5320" w:type="dxa"/>
              <w:tblLayout w:type="fixed"/>
              <w:tblLook w:val="04A0" w:firstRow="1" w:lastRow="0" w:firstColumn="1" w:lastColumn="0" w:noHBand="0" w:noVBand="1"/>
            </w:tblPr>
            <w:tblGrid>
              <w:gridCol w:w="5320"/>
            </w:tblGrid>
            <w:tr w:rsidR="007B6E7A" w:rsidRPr="00751951" w14:paraId="206E0371" w14:textId="77777777" w:rsidTr="00386573">
              <w:trPr>
                <w:trHeight w:val="300"/>
              </w:trPr>
              <w:tc>
                <w:tcPr>
                  <w:tcW w:w="5320" w:type="dxa"/>
                  <w:tcBorders>
                    <w:top w:val="nil"/>
                    <w:left w:val="nil"/>
                    <w:bottom w:val="nil"/>
                    <w:right w:val="single" w:sz="8" w:space="0" w:color="auto"/>
                  </w:tcBorders>
                  <w:shd w:val="clear" w:color="auto" w:fill="auto"/>
                  <w:vAlign w:val="center"/>
                  <w:hideMark/>
                </w:tcPr>
                <w:p w14:paraId="6AC4F168" w14:textId="77777777" w:rsidR="007B6E7A" w:rsidRPr="00751951" w:rsidRDefault="007B6E7A" w:rsidP="00386573">
                  <w:pPr>
                    <w:rPr>
                      <w:rFonts w:asciiTheme="minorHAnsi" w:hAnsiTheme="minorHAnsi"/>
                      <w:b/>
                      <w:bCs/>
                      <w:color w:val="000000"/>
                      <w:u w:val="single"/>
                      <w:lang w:eastAsia="en-GB"/>
                    </w:rPr>
                  </w:pPr>
                  <w:r w:rsidRPr="00751951">
                    <w:rPr>
                      <w:rFonts w:asciiTheme="minorHAnsi" w:hAnsiTheme="minorHAnsi"/>
                      <w:b/>
                      <w:bCs/>
                      <w:color w:val="000000"/>
                      <w:u w:val="single"/>
                      <w:lang w:eastAsia="en-GB"/>
                    </w:rPr>
                    <w:t>LEADERSHIP</w:t>
                  </w:r>
                </w:p>
              </w:tc>
            </w:tr>
            <w:tr w:rsidR="007B6E7A" w:rsidRPr="00751951" w14:paraId="485FAC81" w14:textId="77777777" w:rsidTr="00386573">
              <w:trPr>
                <w:trHeight w:val="765"/>
              </w:trPr>
              <w:tc>
                <w:tcPr>
                  <w:tcW w:w="5320" w:type="dxa"/>
                  <w:tcBorders>
                    <w:top w:val="nil"/>
                    <w:left w:val="nil"/>
                    <w:bottom w:val="nil"/>
                    <w:right w:val="single" w:sz="8" w:space="0" w:color="auto"/>
                  </w:tcBorders>
                  <w:shd w:val="clear" w:color="auto" w:fill="auto"/>
                  <w:vAlign w:val="center"/>
                  <w:hideMark/>
                </w:tcPr>
                <w:p w14:paraId="3786C5D1" w14:textId="042E75B9" w:rsidR="007B6E7A" w:rsidRPr="00751951" w:rsidRDefault="007B6E7A" w:rsidP="00386573">
                  <w:pPr>
                    <w:rPr>
                      <w:rFonts w:asciiTheme="minorHAnsi" w:hAnsiTheme="minorHAnsi"/>
                      <w:color w:val="000000"/>
                      <w:lang w:eastAsia="en-GB"/>
                    </w:rPr>
                  </w:pPr>
                  <w:r w:rsidRPr="00751951">
                    <w:rPr>
                      <w:rFonts w:asciiTheme="minorHAnsi" w:hAnsiTheme="minorHAnsi"/>
                      <w:color w:val="000000"/>
                      <w:lang w:eastAsia="en-GB"/>
                    </w:rPr>
                    <w:t>Do the following people, if applicable, have a good understanding of their own and institutional res</w:t>
                  </w:r>
                  <w:r w:rsidR="00560CDE">
                    <w:rPr>
                      <w:rFonts w:asciiTheme="minorHAnsi" w:hAnsiTheme="minorHAnsi"/>
                      <w:color w:val="000000"/>
                      <w:lang w:eastAsia="en-GB"/>
                    </w:rPr>
                    <w:t>ponsibilities in relation to Safeguarding and</w:t>
                  </w:r>
                  <w:r w:rsidR="00FC1DA9">
                    <w:rPr>
                      <w:rFonts w:asciiTheme="minorHAnsi" w:hAnsiTheme="minorHAnsi"/>
                      <w:color w:val="000000"/>
                      <w:lang w:eastAsia="en-GB"/>
                    </w:rPr>
                    <w:t xml:space="preserve"> Prevent</w:t>
                  </w:r>
                  <w:r w:rsidRPr="00751951">
                    <w:rPr>
                      <w:rFonts w:asciiTheme="minorHAnsi" w:hAnsiTheme="minorHAnsi"/>
                      <w:color w:val="000000"/>
                      <w:lang w:eastAsia="en-GB"/>
                    </w:rPr>
                    <w:t>?</w:t>
                  </w:r>
                </w:p>
              </w:tc>
            </w:tr>
            <w:tr w:rsidR="007B6E7A" w:rsidRPr="00751951" w14:paraId="07E8B47F" w14:textId="77777777" w:rsidTr="00386573">
              <w:trPr>
                <w:trHeight w:val="300"/>
              </w:trPr>
              <w:tc>
                <w:tcPr>
                  <w:tcW w:w="5320" w:type="dxa"/>
                  <w:tcBorders>
                    <w:top w:val="nil"/>
                    <w:left w:val="nil"/>
                    <w:bottom w:val="nil"/>
                    <w:right w:val="single" w:sz="8" w:space="0" w:color="auto"/>
                  </w:tcBorders>
                  <w:shd w:val="clear" w:color="auto" w:fill="auto"/>
                  <w:vAlign w:val="center"/>
                  <w:hideMark/>
                </w:tcPr>
                <w:p w14:paraId="1969B8F1" w14:textId="77777777" w:rsidR="007B6E7A" w:rsidRPr="00751951" w:rsidRDefault="007B6E7A" w:rsidP="007B6E7A">
                  <w:pPr>
                    <w:numPr>
                      <w:ilvl w:val="0"/>
                      <w:numId w:val="12"/>
                    </w:numPr>
                    <w:rPr>
                      <w:rFonts w:asciiTheme="minorHAnsi" w:hAnsiTheme="minorHAnsi"/>
                      <w:color w:val="000000"/>
                      <w:lang w:eastAsia="en-GB"/>
                    </w:rPr>
                  </w:pPr>
                  <w:r w:rsidRPr="00751951">
                    <w:rPr>
                      <w:rFonts w:asciiTheme="minorHAnsi" w:hAnsiTheme="minorHAnsi"/>
                      <w:color w:val="000000"/>
                      <w:lang w:eastAsia="en-GB"/>
                    </w:rPr>
                    <w:t xml:space="preserve">Governors </w:t>
                  </w:r>
                </w:p>
              </w:tc>
            </w:tr>
            <w:tr w:rsidR="007B6E7A" w:rsidRPr="00751951" w14:paraId="7799B7A3" w14:textId="77777777" w:rsidTr="00386573">
              <w:trPr>
                <w:trHeight w:val="300"/>
              </w:trPr>
              <w:tc>
                <w:tcPr>
                  <w:tcW w:w="5320" w:type="dxa"/>
                  <w:tcBorders>
                    <w:top w:val="nil"/>
                    <w:left w:val="nil"/>
                    <w:bottom w:val="nil"/>
                    <w:right w:val="single" w:sz="8" w:space="0" w:color="auto"/>
                  </w:tcBorders>
                  <w:shd w:val="clear" w:color="auto" w:fill="auto"/>
                  <w:vAlign w:val="center"/>
                  <w:hideMark/>
                </w:tcPr>
                <w:p w14:paraId="05610F6F" w14:textId="77C18903" w:rsidR="007B6E7A" w:rsidRPr="00751951" w:rsidRDefault="009F1A92" w:rsidP="007B6E7A">
                  <w:pPr>
                    <w:numPr>
                      <w:ilvl w:val="0"/>
                      <w:numId w:val="12"/>
                    </w:numPr>
                    <w:rPr>
                      <w:rFonts w:asciiTheme="minorHAnsi" w:hAnsiTheme="minorHAnsi"/>
                      <w:color w:val="000000"/>
                      <w:lang w:eastAsia="en-GB"/>
                    </w:rPr>
                  </w:pPr>
                  <w:r>
                    <w:rPr>
                      <w:rFonts w:asciiTheme="minorHAnsi" w:hAnsiTheme="minorHAnsi"/>
                      <w:color w:val="000000"/>
                      <w:lang w:eastAsia="en-GB"/>
                    </w:rPr>
                    <w:t>SL</w:t>
                  </w:r>
                  <w:r w:rsidR="007B6E7A" w:rsidRPr="00751951">
                    <w:rPr>
                      <w:rFonts w:asciiTheme="minorHAnsi" w:hAnsiTheme="minorHAnsi"/>
                      <w:color w:val="000000"/>
                      <w:lang w:eastAsia="en-GB"/>
                    </w:rPr>
                    <w:t>T</w:t>
                  </w:r>
                </w:p>
              </w:tc>
            </w:tr>
            <w:tr w:rsidR="007B6E7A" w:rsidRPr="00751951" w14:paraId="73C8D5F1" w14:textId="77777777" w:rsidTr="00386573">
              <w:trPr>
                <w:trHeight w:val="300"/>
              </w:trPr>
              <w:tc>
                <w:tcPr>
                  <w:tcW w:w="5320" w:type="dxa"/>
                  <w:tcBorders>
                    <w:top w:val="nil"/>
                    <w:left w:val="nil"/>
                    <w:bottom w:val="nil"/>
                    <w:right w:val="single" w:sz="8" w:space="0" w:color="auto"/>
                  </w:tcBorders>
                  <w:shd w:val="clear" w:color="auto" w:fill="auto"/>
                  <w:vAlign w:val="center"/>
                  <w:hideMark/>
                </w:tcPr>
                <w:p w14:paraId="5F26EFC2" w14:textId="77777777" w:rsidR="007B6E7A" w:rsidRPr="00751951" w:rsidRDefault="007B6E7A" w:rsidP="007B6E7A">
                  <w:pPr>
                    <w:numPr>
                      <w:ilvl w:val="0"/>
                      <w:numId w:val="12"/>
                    </w:numPr>
                    <w:rPr>
                      <w:rFonts w:asciiTheme="minorHAnsi" w:hAnsiTheme="minorHAnsi"/>
                      <w:color w:val="000000"/>
                      <w:lang w:eastAsia="en-GB"/>
                    </w:rPr>
                  </w:pPr>
                  <w:r w:rsidRPr="00751951">
                    <w:rPr>
                      <w:rFonts w:asciiTheme="minorHAnsi" w:hAnsiTheme="minorHAnsi"/>
                      <w:color w:val="000000"/>
                      <w:lang w:eastAsia="en-GB"/>
                    </w:rPr>
                    <w:t>Staff</w:t>
                  </w:r>
                </w:p>
              </w:tc>
            </w:tr>
            <w:tr w:rsidR="007B6E7A" w:rsidRPr="00751951" w14:paraId="5D317B73" w14:textId="77777777" w:rsidTr="00386573">
              <w:trPr>
                <w:trHeight w:val="80"/>
              </w:trPr>
              <w:tc>
                <w:tcPr>
                  <w:tcW w:w="5320" w:type="dxa"/>
                  <w:tcBorders>
                    <w:top w:val="nil"/>
                    <w:left w:val="nil"/>
                    <w:bottom w:val="nil"/>
                    <w:right w:val="single" w:sz="8" w:space="0" w:color="auto"/>
                  </w:tcBorders>
                  <w:shd w:val="clear" w:color="auto" w:fill="auto"/>
                  <w:vAlign w:val="center"/>
                  <w:hideMark/>
                </w:tcPr>
                <w:p w14:paraId="7AC4710A" w14:textId="77777777" w:rsidR="007B6E7A" w:rsidRPr="00751951" w:rsidRDefault="007B6E7A" w:rsidP="007B6E7A">
                  <w:pPr>
                    <w:numPr>
                      <w:ilvl w:val="0"/>
                      <w:numId w:val="12"/>
                    </w:numPr>
                    <w:rPr>
                      <w:rFonts w:asciiTheme="minorHAnsi" w:hAnsiTheme="minorHAnsi"/>
                      <w:color w:val="000000"/>
                      <w:lang w:eastAsia="en-GB"/>
                    </w:rPr>
                  </w:pPr>
                  <w:r w:rsidRPr="00751951">
                    <w:rPr>
                      <w:rFonts w:asciiTheme="minorHAnsi" w:hAnsiTheme="minorHAnsi"/>
                      <w:color w:val="000000"/>
                      <w:lang w:eastAsia="en-GB"/>
                    </w:rPr>
                    <w:t>Safeguarding team</w:t>
                  </w:r>
                </w:p>
              </w:tc>
            </w:tr>
          </w:tbl>
          <w:p w14:paraId="4E59DD7E" w14:textId="77777777" w:rsidR="007B6E7A" w:rsidRPr="00751951" w:rsidRDefault="007B6E7A" w:rsidP="00386573">
            <w:pPr>
              <w:rPr>
                <w:rFonts w:asciiTheme="minorHAnsi" w:hAnsiTheme="minorHAnsi" w:cs="Arial"/>
              </w:rPr>
            </w:pPr>
          </w:p>
        </w:tc>
        <w:tc>
          <w:tcPr>
            <w:tcW w:w="709" w:type="dxa"/>
            <w:shd w:val="clear" w:color="auto" w:fill="auto"/>
          </w:tcPr>
          <w:p w14:paraId="68930822" w14:textId="77777777" w:rsidR="007B6E7A" w:rsidRPr="00751951" w:rsidRDefault="007B6E7A" w:rsidP="00386573">
            <w:pPr>
              <w:jc w:val="center"/>
              <w:rPr>
                <w:rFonts w:asciiTheme="minorHAnsi" w:hAnsiTheme="minorHAnsi" w:cs="Arial"/>
              </w:rPr>
            </w:pPr>
            <w:r w:rsidRPr="00751951">
              <w:rPr>
                <w:rFonts w:asciiTheme="minorHAnsi" w:hAnsiTheme="minorHAnsi" w:cs="Arial"/>
              </w:rPr>
              <w:t>N</w:t>
            </w:r>
          </w:p>
        </w:tc>
        <w:tc>
          <w:tcPr>
            <w:tcW w:w="5132" w:type="dxa"/>
            <w:shd w:val="clear" w:color="auto" w:fill="auto"/>
          </w:tcPr>
          <w:p w14:paraId="659F0EEE" w14:textId="148F1725" w:rsidR="007D20DA" w:rsidRDefault="007D20DA" w:rsidP="00386573">
            <w:pPr>
              <w:rPr>
                <w:rFonts w:asciiTheme="minorHAnsi" w:hAnsiTheme="minorHAnsi" w:cs="Arial"/>
              </w:rPr>
            </w:pPr>
            <w:r>
              <w:rPr>
                <w:rFonts w:asciiTheme="minorHAnsi" w:hAnsiTheme="minorHAnsi" w:cs="Arial"/>
              </w:rPr>
              <w:t>Governors and T</w:t>
            </w:r>
            <w:r w:rsidR="00141717">
              <w:rPr>
                <w:rFonts w:asciiTheme="minorHAnsi" w:hAnsiTheme="minorHAnsi" w:cs="Arial"/>
              </w:rPr>
              <w:t xml:space="preserve">rustees have all </w:t>
            </w:r>
            <w:r w:rsidR="00141717" w:rsidRPr="00141717">
              <w:rPr>
                <w:rFonts w:asciiTheme="minorHAnsi" w:hAnsiTheme="minorHAnsi" w:cs="Arial"/>
              </w:rPr>
              <w:t>complete</w:t>
            </w:r>
            <w:r w:rsidR="00E71F07">
              <w:rPr>
                <w:rFonts w:asciiTheme="minorHAnsi" w:hAnsiTheme="minorHAnsi" w:cs="Arial"/>
              </w:rPr>
              <w:t>d</w:t>
            </w:r>
            <w:r w:rsidR="00141717" w:rsidRPr="00141717">
              <w:rPr>
                <w:rFonts w:asciiTheme="minorHAnsi" w:hAnsiTheme="minorHAnsi" w:cs="Arial"/>
              </w:rPr>
              <w:t xml:space="preserve"> the Home Office E-Learning module on Prevent.</w:t>
            </w:r>
          </w:p>
          <w:p w14:paraId="5C616246" w14:textId="77777777" w:rsidR="007D20DA" w:rsidRDefault="007D20DA" w:rsidP="00386573">
            <w:pPr>
              <w:rPr>
                <w:rFonts w:asciiTheme="minorHAnsi" w:hAnsiTheme="minorHAnsi" w:cs="Arial"/>
              </w:rPr>
            </w:pPr>
          </w:p>
          <w:p w14:paraId="316DF610" w14:textId="77777777" w:rsidR="007D20DA" w:rsidRDefault="007D20DA" w:rsidP="00386573">
            <w:pPr>
              <w:rPr>
                <w:rFonts w:asciiTheme="minorHAnsi" w:hAnsiTheme="minorHAnsi" w:cs="Arial"/>
              </w:rPr>
            </w:pPr>
          </w:p>
          <w:p w14:paraId="17969356" w14:textId="1031FD95" w:rsidR="007D20DA" w:rsidRDefault="007B6E7A" w:rsidP="00386573">
            <w:pPr>
              <w:rPr>
                <w:rFonts w:asciiTheme="minorHAnsi" w:hAnsiTheme="minorHAnsi" w:cs="Arial"/>
              </w:rPr>
            </w:pPr>
            <w:r w:rsidRPr="00751951">
              <w:rPr>
                <w:rFonts w:asciiTheme="minorHAnsi" w:hAnsiTheme="minorHAnsi" w:cs="Arial"/>
              </w:rPr>
              <w:t xml:space="preserve">SLT and </w:t>
            </w:r>
            <w:r w:rsidR="007D20DA">
              <w:rPr>
                <w:rFonts w:asciiTheme="minorHAnsi" w:hAnsiTheme="minorHAnsi" w:cs="Arial"/>
              </w:rPr>
              <w:t xml:space="preserve">all college </w:t>
            </w:r>
            <w:r w:rsidRPr="00751951">
              <w:rPr>
                <w:rFonts w:asciiTheme="minorHAnsi" w:hAnsiTheme="minorHAnsi" w:cs="Arial"/>
              </w:rPr>
              <w:t>Staff (including safeguarding team) have all undertake</w:t>
            </w:r>
            <w:r w:rsidR="006446A9">
              <w:rPr>
                <w:rFonts w:asciiTheme="minorHAnsi" w:hAnsiTheme="minorHAnsi" w:cs="Arial"/>
              </w:rPr>
              <w:t>n safeguarding and</w:t>
            </w:r>
            <w:r w:rsidRPr="00751951">
              <w:rPr>
                <w:rFonts w:asciiTheme="minorHAnsi" w:hAnsiTheme="minorHAnsi" w:cs="Arial"/>
              </w:rPr>
              <w:t xml:space="preserve"> prevent training </w:t>
            </w:r>
            <w:r w:rsidR="007D20DA">
              <w:rPr>
                <w:rFonts w:asciiTheme="minorHAnsi" w:hAnsiTheme="minorHAnsi" w:cs="Arial"/>
              </w:rPr>
              <w:t>including Prevent training undertaken by Claire Little</w:t>
            </w:r>
            <w:r w:rsidRPr="00751951">
              <w:rPr>
                <w:rFonts w:asciiTheme="minorHAnsi" w:hAnsiTheme="minorHAnsi" w:cs="Arial"/>
              </w:rPr>
              <w:t xml:space="preserve">, </w:t>
            </w:r>
            <w:proofErr w:type="spellStart"/>
            <w:r w:rsidR="007D20DA">
              <w:rPr>
                <w:rFonts w:asciiTheme="minorHAnsi" w:hAnsiTheme="minorHAnsi" w:cs="Arial"/>
              </w:rPr>
              <w:t>DfE</w:t>
            </w:r>
            <w:proofErr w:type="spellEnd"/>
            <w:r w:rsidR="007D20DA">
              <w:rPr>
                <w:rFonts w:asciiTheme="minorHAnsi" w:hAnsiTheme="minorHAnsi" w:cs="Arial"/>
              </w:rPr>
              <w:t xml:space="preserve"> North West Prevent Co</w:t>
            </w:r>
            <w:r w:rsidRPr="00751951">
              <w:rPr>
                <w:rFonts w:asciiTheme="minorHAnsi" w:hAnsiTheme="minorHAnsi" w:cs="Arial"/>
              </w:rPr>
              <w:t>or</w:t>
            </w:r>
            <w:r w:rsidR="007D20DA">
              <w:rPr>
                <w:rFonts w:asciiTheme="minorHAnsi" w:hAnsiTheme="minorHAnsi" w:cs="Arial"/>
              </w:rPr>
              <w:t>dinator for FE/HE</w:t>
            </w:r>
            <w:r w:rsidRPr="00751951">
              <w:rPr>
                <w:rFonts w:asciiTheme="minorHAnsi" w:hAnsiTheme="minorHAnsi" w:cs="Arial"/>
              </w:rPr>
              <w:t xml:space="preserve">. </w:t>
            </w:r>
          </w:p>
          <w:p w14:paraId="18229D4D" w14:textId="4BE7EA76" w:rsidR="007D20DA" w:rsidRDefault="007D20DA" w:rsidP="00386573">
            <w:pPr>
              <w:rPr>
                <w:rFonts w:asciiTheme="minorHAnsi" w:hAnsiTheme="minorHAnsi"/>
              </w:rPr>
            </w:pPr>
          </w:p>
          <w:p w14:paraId="5698D22E" w14:textId="0DE68845" w:rsidR="007D20DA" w:rsidRDefault="007D20DA" w:rsidP="00386573">
            <w:pPr>
              <w:rPr>
                <w:rFonts w:asciiTheme="minorHAnsi" w:hAnsiTheme="minorHAnsi"/>
              </w:rPr>
            </w:pPr>
            <w:r>
              <w:rPr>
                <w:rFonts w:asciiTheme="minorHAnsi" w:hAnsiTheme="minorHAnsi"/>
              </w:rPr>
              <w:t xml:space="preserve">DSL and Deputy DSL have undertaken </w:t>
            </w:r>
            <w:proofErr w:type="spellStart"/>
            <w:r w:rsidR="00BF09EF">
              <w:rPr>
                <w:rFonts w:asciiTheme="minorHAnsi" w:hAnsiTheme="minorHAnsi"/>
              </w:rPr>
              <w:t>DfE</w:t>
            </w:r>
            <w:proofErr w:type="spellEnd"/>
            <w:r w:rsidR="00BF09EF">
              <w:rPr>
                <w:rFonts w:asciiTheme="minorHAnsi" w:hAnsiTheme="minorHAnsi"/>
              </w:rPr>
              <w:t>/HM Government Prevent Refresher Awareness Course.</w:t>
            </w:r>
          </w:p>
          <w:p w14:paraId="146E62F4" w14:textId="77777777" w:rsidR="007D20DA" w:rsidRDefault="007D20DA" w:rsidP="00386573">
            <w:pPr>
              <w:rPr>
                <w:rFonts w:asciiTheme="minorHAnsi" w:hAnsiTheme="minorHAnsi"/>
              </w:rPr>
            </w:pPr>
          </w:p>
          <w:p w14:paraId="2F97F758" w14:textId="7E6767AE" w:rsidR="00BF09EF" w:rsidRDefault="00BF09EF" w:rsidP="00386573">
            <w:pPr>
              <w:rPr>
                <w:rFonts w:asciiTheme="minorHAnsi" w:hAnsiTheme="minorHAnsi"/>
              </w:rPr>
            </w:pPr>
          </w:p>
          <w:p w14:paraId="60016CCE" w14:textId="77777777" w:rsidR="00BF09EF" w:rsidRDefault="00BF09EF" w:rsidP="00386573">
            <w:pPr>
              <w:rPr>
                <w:rFonts w:asciiTheme="minorHAnsi" w:hAnsiTheme="minorHAnsi"/>
              </w:rPr>
            </w:pPr>
          </w:p>
          <w:p w14:paraId="260BFB5E" w14:textId="77777777" w:rsidR="00BF09EF" w:rsidRDefault="00BF09EF" w:rsidP="00386573">
            <w:pPr>
              <w:rPr>
                <w:rFonts w:asciiTheme="minorHAnsi" w:hAnsiTheme="minorHAnsi"/>
              </w:rPr>
            </w:pPr>
            <w:r>
              <w:rPr>
                <w:rFonts w:asciiTheme="minorHAnsi" w:hAnsiTheme="minorHAnsi"/>
              </w:rPr>
              <w:t xml:space="preserve">DSL has attended one day Prevent Training with </w:t>
            </w:r>
            <w:proofErr w:type="spellStart"/>
            <w:r>
              <w:rPr>
                <w:rFonts w:asciiTheme="minorHAnsi" w:hAnsiTheme="minorHAnsi"/>
              </w:rPr>
              <w:t>DfE</w:t>
            </w:r>
            <w:proofErr w:type="spellEnd"/>
            <w:r>
              <w:rPr>
                <w:rFonts w:asciiTheme="minorHAnsi" w:hAnsiTheme="minorHAnsi"/>
              </w:rPr>
              <w:t xml:space="preserve"> London Prevent Coordinator, including:</w:t>
            </w:r>
          </w:p>
          <w:p w14:paraId="3E063DA0" w14:textId="77777777" w:rsidR="00BF09EF" w:rsidRDefault="00BF09EF" w:rsidP="00386573">
            <w:pPr>
              <w:rPr>
                <w:rFonts w:asciiTheme="minorHAnsi" w:hAnsiTheme="minorHAnsi"/>
              </w:rPr>
            </w:pPr>
          </w:p>
          <w:p w14:paraId="26F72298" w14:textId="3E6697AA" w:rsidR="007D20DA" w:rsidRDefault="00BF09EF" w:rsidP="00BF09EF">
            <w:pPr>
              <w:pStyle w:val="ListParagraph"/>
              <w:numPr>
                <w:ilvl w:val="0"/>
                <w:numId w:val="15"/>
              </w:numPr>
              <w:rPr>
                <w:rFonts w:asciiTheme="minorHAnsi" w:hAnsiTheme="minorHAnsi"/>
              </w:rPr>
            </w:pPr>
            <w:r>
              <w:rPr>
                <w:rFonts w:asciiTheme="minorHAnsi" w:hAnsiTheme="minorHAnsi"/>
              </w:rPr>
              <w:t>Prevent Induction/Refresher</w:t>
            </w:r>
          </w:p>
          <w:p w14:paraId="00D52DB4" w14:textId="2EB93134" w:rsidR="00BF09EF" w:rsidRDefault="00BF09EF" w:rsidP="00BF09EF">
            <w:pPr>
              <w:pStyle w:val="ListParagraph"/>
              <w:numPr>
                <w:ilvl w:val="0"/>
                <w:numId w:val="15"/>
              </w:numPr>
              <w:rPr>
                <w:rFonts w:asciiTheme="minorHAnsi" w:hAnsiTheme="minorHAnsi"/>
              </w:rPr>
            </w:pPr>
            <w:r>
              <w:rPr>
                <w:rFonts w:asciiTheme="minorHAnsi" w:hAnsiTheme="minorHAnsi"/>
              </w:rPr>
              <w:t xml:space="preserve">Intro to </w:t>
            </w:r>
            <w:proofErr w:type="spellStart"/>
            <w:r>
              <w:rPr>
                <w:rFonts w:asciiTheme="minorHAnsi" w:hAnsiTheme="minorHAnsi"/>
              </w:rPr>
              <w:t>Incels</w:t>
            </w:r>
            <w:proofErr w:type="spellEnd"/>
          </w:p>
          <w:p w14:paraId="11A171CF" w14:textId="37C0F604" w:rsidR="00BF09EF" w:rsidRDefault="00BF09EF" w:rsidP="00BF09EF">
            <w:pPr>
              <w:pStyle w:val="ListParagraph"/>
              <w:numPr>
                <w:ilvl w:val="0"/>
                <w:numId w:val="15"/>
              </w:numPr>
              <w:rPr>
                <w:rFonts w:asciiTheme="minorHAnsi" w:hAnsiTheme="minorHAnsi"/>
              </w:rPr>
            </w:pPr>
            <w:r>
              <w:rPr>
                <w:rFonts w:asciiTheme="minorHAnsi" w:hAnsiTheme="minorHAnsi"/>
              </w:rPr>
              <w:t>Online Platforms and Extremist Content</w:t>
            </w:r>
          </w:p>
          <w:p w14:paraId="403EB17D" w14:textId="65C37675" w:rsidR="00BF09EF" w:rsidRPr="00141717" w:rsidRDefault="00BF09EF" w:rsidP="00386573">
            <w:pPr>
              <w:pStyle w:val="ListParagraph"/>
              <w:numPr>
                <w:ilvl w:val="0"/>
                <w:numId w:val="15"/>
              </w:numPr>
              <w:rPr>
                <w:rFonts w:asciiTheme="minorHAnsi" w:hAnsiTheme="minorHAnsi"/>
              </w:rPr>
            </w:pPr>
            <w:r>
              <w:rPr>
                <w:rFonts w:asciiTheme="minorHAnsi" w:hAnsiTheme="minorHAnsi"/>
              </w:rPr>
              <w:t xml:space="preserve">Gaming and Extremism </w:t>
            </w:r>
          </w:p>
          <w:p w14:paraId="3E196244" w14:textId="77777777" w:rsidR="00BF09EF" w:rsidRDefault="00BF09EF" w:rsidP="00386573">
            <w:pPr>
              <w:rPr>
                <w:rFonts w:asciiTheme="minorHAnsi" w:hAnsiTheme="minorHAnsi"/>
              </w:rPr>
            </w:pPr>
          </w:p>
          <w:p w14:paraId="683E481B" w14:textId="708D0518" w:rsidR="00141717" w:rsidRDefault="00141717" w:rsidP="00386573">
            <w:pPr>
              <w:rPr>
                <w:rFonts w:asciiTheme="minorHAnsi" w:hAnsiTheme="minorHAnsi"/>
              </w:rPr>
            </w:pPr>
            <w:r>
              <w:rPr>
                <w:rFonts w:asciiTheme="minorHAnsi" w:hAnsiTheme="minorHAnsi"/>
              </w:rPr>
              <w:t xml:space="preserve">Annually, all staff complete online Safeguarding and Prevent training via </w:t>
            </w:r>
            <w:proofErr w:type="spellStart"/>
            <w:r>
              <w:rPr>
                <w:rFonts w:asciiTheme="minorHAnsi" w:hAnsiTheme="minorHAnsi"/>
              </w:rPr>
              <w:t>SmartL</w:t>
            </w:r>
            <w:r w:rsidR="005C1FAC">
              <w:rPr>
                <w:rFonts w:asciiTheme="minorHAnsi" w:hAnsiTheme="minorHAnsi"/>
              </w:rPr>
              <w:t>og</w:t>
            </w:r>
            <w:proofErr w:type="spellEnd"/>
            <w:r w:rsidR="005C1FAC">
              <w:rPr>
                <w:rFonts w:asciiTheme="minorHAnsi" w:hAnsiTheme="minorHAnsi"/>
              </w:rPr>
              <w:t xml:space="preserve"> following KCSIE training delivered by</w:t>
            </w:r>
            <w:r>
              <w:rPr>
                <w:rFonts w:asciiTheme="minorHAnsi" w:hAnsiTheme="minorHAnsi"/>
              </w:rPr>
              <w:t xml:space="preserve"> DSL or Deputy DSL. </w:t>
            </w:r>
          </w:p>
          <w:p w14:paraId="47EBA986" w14:textId="77777777" w:rsidR="005C1FAC" w:rsidRDefault="005C1FAC" w:rsidP="00386573">
            <w:pPr>
              <w:rPr>
                <w:rFonts w:asciiTheme="minorHAnsi" w:hAnsiTheme="minorHAnsi"/>
              </w:rPr>
            </w:pPr>
          </w:p>
          <w:p w14:paraId="71A1C7D1" w14:textId="22984DC1" w:rsidR="005C1FAC" w:rsidRDefault="005C1FAC" w:rsidP="00386573">
            <w:pPr>
              <w:rPr>
                <w:rFonts w:asciiTheme="minorHAnsi" w:hAnsiTheme="minorHAnsi"/>
              </w:rPr>
            </w:pPr>
            <w:r>
              <w:rPr>
                <w:rFonts w:asciiTheme="minorHAnsi" w:hAnsiTheme="minorHAnsi"/>
              </w:rPr>
              <w:lastRenderedPageBreak/>
              <w:t xml:space="preserve">All SLT have completed </w:t>
            </w:r>
            <w:r w:rsidR="007B6E7A" w:rsidRPr="00751951">
              <w:rPr>
                <w:rFonts w:asciiTheme="minorHAnsi" w:hAnsiTheme="minorHAnsi"/>
              </w:rPr>
              <w:t>safer recruitment training</w:t>
            </w:r>
            <w:r w:rsidR="006E0A59">
              <w:rPr>
                <w:rFonts w:asciiTheme="minorHAnsi" w:hAnsiTheme="minorHAnsi"/>
              </w:rPr>
              <w:t xml:space="preserve"> </w:t>
            </w:r>
            <w:r>
              <w:rPr>
                <w:rFonts w:asciiTheme="minorHAnsi" w:hAnsiTheme="minorHAnsi"/>
              </w:rPr>
              <w:t>within the last 2 years.</w:t>
            </w:r>
          </w:p>
          <w:p w14:paraId="0A135EC7" w14:textId="77777777" w:rsidR="005C1FAC" w:rsidRDefault="005C1FAC" w:rsidP="00386573">
            <w:pPr>
              <w:rPr>
                <w:rFonts w:asciiTheme="minorHAnsi" w:hAnsiTheme="minorHAnsi"/>
              </w:rPr>
            </w:pPr>
          </w:p>
          <w:p w14:paraId="1260BA71" w14:textId="77777777" w:rsidR="005C1FAC" w:rsidRDefault="005C1FAC" w:rsidP="00386573">
            <w:pPr>
              <w:rPr>
                <w:rFonts w:asciiTheme="minorHAnsi" w:hAnsiTheme="minorHAnsi"/>
              </w:rPr>
            </w:pPr>
          </w:p>
          <w:p w14:paraId="55D41037" w14:textId="14520988" w:rsidR="00A363DA" w:rsidRPr="006E0A59" w:rsidRDefault="007B6E7A" w:rsidP="00386573">
            <w:pPr>
              <w:rPr>
                <w:rFonts w:asciiTheme="minorHAnsi" w:hAnsiTheme="minorHAnsi"/>
              </w:rPr>
            </w:pPr>
            <w:r w:rsidRPr="00751951">
              <w:rPr>
                <w:rFonts w:asciiTheme="minorHAnsi" w:hAnsiTheme="minorHAnsi"/>
              </w:rPr>
              <w:t>Prevent is part of</w:t>
            </w:r>
            <w:r w:rsidR="00FC1DA9">
              <w:rPr>
                <w:rFonts w:asciiTheme="minorHAnsi" w:hAnsiTheme="minorHAnsi"/>
              </w:rPr>
              <w:t xml:space="preserve"> all</w:t>
            </w:r>
            <w:r w:rsidRPr="00751951">
              <w:rPr>
                <w:rFonts w:asciiTheme="minorHAnsi" w:hAnsiTheme="minorHAnsi"/>
              </w:rPr>
              <w:t xml:space="preserve"> new staff induction and forms part of panel interview questions during the recruitment process.</w:t>
            </w:r>
          </w:p>
          <w:p w14:paraId="73F2EFCB" w14:textId="431A943C" w:rsidR="006446A9" w:rsidRDefault="006446A9" w:rsidP="006446A9">
            <w:pPr>
              <w:rPr>
                <w:rFonts w:ascii="Calibri" w:hAnsi="Calibri"/>
              </w:rPr>
            </w:pPr>
          </w:p>
          <w:p w14:paraId="0110B433" w14:textId="78925DDD" w:rsidR="006446A9" w:rsidRPr="00751951" w:rsidRDefault="006446A9" w:rsidP="00FC6AE0">
            <w:pPr>
              <w:rPr>
                <w:rFonts w:asciiTheme="minorHAnsi" w:hAnsiTheme="minorHAnsi" w:cs="Arial"/>
              </w:rPr>
            </w:pPr>
            <w:r w:rsidRPr="00164BE5">
              <w:rPr>
                <w:rFonts w:ascii="Calibri" w:hAnsi="Calibri"/>
              </w:rPr>
              <w:t>Project ARGUS</w:t>
            </w:r>
            <w:r>
              <w:rPr>
                <w:rFonts w:ascii="Calibri" w:hAnsi="Calibri"/>
              </w:rPr>
              <w:t xml:space="preserve"> training with GMP has been undertaken by all SLT col</w:t>
            </w:r>
            <w:r w:rsidR="00FC6AE0">
              <w:rPr>
                <w:rFonts w:ascii="Calibri" w:hAnsi="Calibri"/>
              </w:rPr>
              <w:t xml:space="preserve">leagues, Estates Manager and Head of Estates and Compliance </w:t>
            </w:r>
            <w:r>
              <w:rPr>
                <w:rFonts w:ascii="Calibri" w:hAnsi="Calibri"/>
              </w:rPr>
              <w:t>Manager.</w:t>
            </w:r>
          </w:p>
        </w:tc>
        <w:tc>
          <w:tcPr>
            <w:tcW w:w="1105" w:type="dxa"/>
            <w:shd w:val="clear" w:color="auto" w:fill="auto"/>
          </w:tcPr>
          <w:p w14:paraId="303465EA" w14:textId="482AA3E8" w:rsidR="007B6E7A" w:rsidRDefault="007D20DA" w:rsidP="00386573">
            <w:pPr>
              <w:jc w:val="center"/>
              <w:rPr>
                <w:rFonts w:asciiTheme="minorHAnsi" w:hAnsiTheme="minorHAnsi" w:cs="Arial"/>
              </w:rPr>
            </w:pPr>
            <w:r>
              <w:rPr>
                <w:rFonts w:asciiTheme="minorHAnsi" w:hAnsiTheme="minorHAnsi" w:cs="Arial"/>
              </w:rPr>
              <w:lastRenderedPageBreak/>
              <w:t xml:space="preserve">Head of Governance </w:t>
            </w:r>
          </w:p>
          <w:p w14:paraId="653699F9" w14:textId="77777777" w:rsidR="00164BE5" w:rsidRDefault="00164BE5" w:rsidP="00386573">
            <w:pPr>
              <w:jc w:val="center"/>
              <w:rPr>
                <w:rFonts w:asciiTheme="minorHAnsi" w:hAnsiTheme="minorHAnsi" w:cs="Arial"/>
              </w:rPr>
            </w:pPr>
          </w:p>
          <w:p w14:paraId="7ABDC8BC" w14:textId="77777777" w:rsidR="00164BE5" w:rsidRDefault="00164BE5" w:rsidP="00386573">
            <w:pPr>
              <w:jc w:val="center"/>
              <w:rPr>
                <w:rFonts w:asciiTheme="minorHAnsi" w:hAnsiTheme="minorHAnsi" w:cs="Arial"/>
              </w:rPr>
            </w:pPr>
          </w:p>
          <w:p w14:paraId="5DCAC7FC" w14:textId="77777777" w:rsidR="00164BE5" w:rsidRDefault="00164BE5" w:rsidP="00386573">
            <w:pPr>
              <w:jc w:val="center"/>
              <w:rPr>
                <w:rFonts w:asciiTheme="minorHAnsi" w:hAnsiTheme="minorHAnsi" w:cs="Arial"/>
              </w:rPr>
            </w:pPr>
          </w:p>
          <w:p w14:paraId="4766F9C5" w14:textId="77777777" w:rsidR="00164BE5" w:rsidRDefault="00164BE5" w:rsidP="00386573">
            <w:pPr>
              <w:jc w:val="center"/>
              <w:rPr>
                <w:rFonts w:asciiTheme="minorHAnsi" w:hAnsiTheme="minorHAnsi" w:cs="Arial"/>
              </w:rPr>
            </w:pPr>
          </w:p>
          <w:p w14:paraId="5488D1A2" w14:textId="77777777" w:rsidR="00164BE5" w:rsidRDefault="00164BE5" w:rsidP="00386573">
            <w:pPr>
              <w:jc w:val="center"/>
              <w:rPr>
                <w:rFonts w:asciiTheme="minorHAnsi" w:hAnsiTheme="minorHAnsi" w:cs="Arial"/>
              </w:rPr>
            </w:pPr>
          </w:p>
          <w:p w14:paraId="1FDF103E" w14:textId="77777777" w:rsidR="00164BE5" w:rsidRDefault="00164BE5" w:rsidP="00386573">
            <w:pPr>
              <w:jc w:val="center"/>
              <w:rPr>
                <w:rFonts w:asciiTheme="minorHAnsi" w:hAnsiTheme="minorHAnsi" w:cs="Arial"/>
              </w:rPr>
            </w:pPr>
          </w:p>
          <w:p w14:paraId="5A7B0A21" w14:textId="121DFF3A" w:rsidR="00164BE5" w:rsidRDefault="00164BE5" w:rsidP="005C1FAC">
            <w:pPr>
              <w:rPr>
                <w:rFonts w:asciiTheme="minorHAnsi" w:hAnsiTheme="minorHAnsi" w:cs="Arial"/>
              </w:rPr>
            </w:pPr>
          </w:p>
          <w:p w14:paraId="3D406EF4" w14:textId="7E0C2A21" w:rsidR="00164BE5" w:rsidRDefault="00BF09EF" w:rsidP="00386573">
            <w:pPr>
              <w:jc w:val="center"/>
              <w:rPr>
                <w:rFonts w:asciiTheme="minorHAnsi" w:hAnsiTheme="minorHAnsi" w:cs="Arial"/>
              </w:rPr>
            </w:pPr>
            <w:r>
              <w:rPr>
                <w:rFonts w:asciiTheme="minorHAnsi" w:hAnsiTheme="minorHAnsi" w:cs="Arial"/>
              </w:rPr>
              <w:t>VP - DSL/ Deputy DSL</w:t>
            </w:r>
          </w:p>
          <w:p w14:paraId="6BED4DBF" w14:textId="77777777" w:rsidR="00164BE5" w:rsidRDefault="00164BE5" w:rsidP="00386573">
            <w:pPr>
              <w:jc w:val="center"/>
              <w:rPr>
                <w:rFonts w:asciiTheme="minorHAnsi" w:hAnsiTheme="minorHAnsi" w:cs="Arial"/>
              </w:rPr>
            </w:pPr>
          </w:p>
          <w:p w14:paraId="2972AC40" w14:textId="77777777" w:rsidR="00FE364B" w:rsidRDefault="00FE364B" w:rsidP="00386573">
            <w:pPr>
              <w:jc w:val="center"/>
              <w:rPr>
                <w:rFonts w:asciiTheme="minorHAnsi" w:hAnsiTheme="minorHAnsi" w:cs="Arial"/>
              </w:rPr>
            </w:pPr>
          </w:p>
          <w:p w14:paraId="09CC80B1" w14:textId="0CCCD777" w:rsidR="00164BE5" w:rsidRDefault="00BF09EF" w:rsidP="00386573">
            <w:pPr>
              <w:jc w:val="center"/>
              <w:rPr>
                <w:rFonts w:asciiTheme="minorHAnsi" w:hAnsiTheme="minorHAnsi" w:cs="Arial"/>
              </w:rPr>
            </w:pPr>
            <w:r>
              <w:rPr>
                <w:rFonts w:asciiTheme="minorHAnsi" w:hAnsiTheme="minorHAnsi" w:cs="Arial"/>
              </w:rPr>
              <w:t>VP/DSL</w:t>
            </w:r>
          </w:p>
          <w:p w14:paraId="0571B3C9" w14:textId="77777777" w:rsidR="00164BE5" w:rsidRDefault="00164BE5" w:rsidP="00386573">
            <w:pPr>
              <w:jc w:val="center"/>
              <w:rPr>
                <w:rFonts w:asciiTheme="minorHAnsi" w:hAnsiTheme="minorHAnsi" w:cs="Arial"/>
              </w:rPr>
            </w:pPr>
          </w:p>
          <w:p w14:paraId="760AE34F" w14:textId="77777777" w:rsidR="00164BE5" w:rsidRDefault="00164BE5" w:rsidP="00386573">
            <w:pPr>
              <w:jc w:val="center"/>
              <w:rPr>
                <w:rFonts w:asciiTheme="minorHAnsi" w:hAnsiTheme="minorHAnsi" w:cs="Arial"/>
              </w:rPr>
            </w:pPr>
          </w:p>
          <w:p w14:paraId="1ABF3DDF" w14:textId="77777777" w:rsidR="00164BE5" w:rsidRDefault="00164BE5" w:rsidP="00386573">
            <w:pPr>
              <w:jc w:val="center"/>
              <w:rPr>
                <w:rFonts w:asciiTheme="minorHAnsi" w:hAnsiTheme="minorHAnsi" w:cs="Arial"/>
              </w:rPr>
            </w:pPr>
          </w:p>
          <w:p w14:paraId="35B54457" w14:textId="77777777" w:rsidR="00164BE5" w:rsidRDefault="00164BE5" w:rsidP="00386573">
            <w:pPr>
              <w:jc w:val="center"/>
              <w:rPr>
                <w:rFonts w:asciiTheme="minorHAnsi" w:hAnsiTheme="minorHAnsi" w:cs="Arial"/>
              </w:rPr>
            </w:pPr>
          </w:p>
          <w:p w14:paraId="43260CF7" w14:textId="36C3AA74" w:rsidR="00164BE5" w:rsidRDefault="00164BE5" w:rsidP="006E0A59">
            <w:pPr>
              <w:rPr>
                <w:rFonts w:asciiTheme="minorHAnsi" w:hAnsiTheme="minorHAnsi" w:cs="Arial"/>
              </w:rPr>
            </w:pPr>
          </w:p>
          <w:p w14:paraId="25CC3EE4" w14:textId="77777777" w:rsidR="00164BE5" w:rsidRDefault="00164BE5" w:rsidP="00386573">
            <w:pPr>
              <w:jc w:val="center"/>
              <w:rPr>
                <w:rFonts w:asciiTheme="minorHAnsi" w:hAnsiTheme="minorHAnsi" w:cs="Arial"/>
              </w:rPr>
            </w:pPr>
          </w:p>
          <w:p w14:paraId="27957E88" w14:textId="77777777" w:rsidR="00164BE5" w:rsidRDefault="00164BE5" w:rsidP="00386573">
            <w:pPr>
              <w:jc w:val="center"/>
              <w:rPr>
                <w:rFonts w:asciiTheme="minorHAnsi" w:hAnsiTheme="minorHAnsi" w:cs="Arial"/>
              </w:rPr>
            </w:pPr>
          </w:p>
          <w:p w14:paraId="6240BD00" w14:textId="70FDE115" w:rsidR="00525381" w:rsidRDefault="00141717" w:rsidP="006E0A59">
            <w:pPr>
              <w:rPr>
                <w:rFonts w:asciiTheme="minorHAnsi" w:hAnsiTheme="minorHAnsi" w:cs="Arial"/>
              </w:rPr>
            </w:pPr>
            <w:r>
              <w:rPr>
                <w:rFonts w:asciiTheme="minorHAnsi" w:hAnsiTheme="minorHAnsi" w:cs="Arial"/>
              </w:rPr>
              <w:t>Deputy DSL</w:t>
            </w:r>
          </w:p>
          <w:p w14:paraId="389D2BE4" w14:textId="77777777" w:rsidR="00525381" w:rsidRDefault="00525381" w:rsidP="006E0A59">
            <w:pPr>
              <w:rPr>
                <w:rFonts w:asciiTheme="minorHAnsi" w:hAnsiTheme="minorHAnsi" w:cs="Arial"/>
              </w:rPr>
            </w:pPr>
          </w:p>
          <w:p w14:paraId="0E5DEE2D" w14:textId="77777777" w:rsidR="00525381" w:rsidRDefault="00525381" w:rsidP="006E0A59">
            <w:pPr>
              <w:rPr>
                <w:rFonts w:asciiTheme="minorHAnsi" w:hAnsiTheme="minorHAnsi" w:cs="Arial"/>
              </w:rPr>
            </w:pPr>
          </w:p>
          <w:p w14:paraId="0A6EBE0A" w14:textId="3C3593AA" w:rsidR="005D13B0" w:rsidRDefault="005D13B0" w:rsidP="006E0A59">
            <w:pPr>
              <w:rPr>
                <w:rFonts w:asciiTheme="minorHAnsi" w:hAnsiTheme="minorHAnsi" w:cs="Arial"/>
              </w:rPr>
            </w:pPr>
          </w:p>
          <w:p w14:paraId="25722E49" w14:textId="59F1078F" w:rsidR="00141717" w:rsidRDefault="005C1FAC" w:rsidP="006E0A59">
            <w:pPr>
              <w:rPr>
                <w:rFonts w:asciiTheme="minorHAnsi" w:hAnsiTheme="minorHAnsi" w:cs="Arial"/>
              </w:rPr>
            </w:pPr>
            <w:r>
              <w:rPr>
                <w:rFonts w:asciiTheme="minorHAnsi" w:hAnsiTheme="minorHAnsi" w:cs="Arial"/>
              </w:rPr>
              <w:lastRenderedPageBreak/>
              <w:t>VP/DSL</w:t>
            </w:r>
          </w:p>
          <w:p w14:paraId="3B31E7B2" w14:textId="77777777" w:rsidR="00141717" w:rsidRDefault="00141717" w:rsidP="006E0A59">
            <w:pPr>
              <w:rPr>
                <w:rFonts w:asciiTheme="minorHAnsi" w:hAnsiTheme="minorHAnsi" w:cs="Arial"/>
              </w:rPr>
            </w:pPr>
          </w:p>
          <w:p w14:paraId="485099F3" w14:textId="66BC5C43" w:rsidR="00141717" w:rsidRDefault="00141717" w:rsidP="006E0A59">
            <w:pPr>
              <w:rPr>
                <w:rFonts w:asciiTheme="minorHAnsi" w:hAnsiTheme="minorHAnsi" w:cs="Arial"/>
              </w:rPr>
            </w:pPr>
          </w:p>
          <w:p w14:paraId="632C5FC3" w14:textId="77777777" w:rsidR="005340D6" w:rsidRDefault="005340D6" w:rsidP="006E0A59">
            <w:pPr>
              <w:rPr>
                <w:rFonts w:asciiTheme="minorHAnsi" w:hAnsiTheme="minorHAnsi" w:cs="Arial"/>
              </w:rPr>
            </w:pPr>
          </w:p>
          <w:p w14:paraId="55A4A9D9" w14:textId="5398DE37" w:rsidR="00164BE5" w:rsidRDefault="00FE364B" w:rsidP="006E0A59">
            <w:pPr>
              <w:rPr>
                <w:rFonts w:asciiTheme="minorHAnsi" w:hAnsiTheme="minorHAnsi" w:cs="Arial"/>
              </w:rPr>
            </w:pPr>
            <w:r>
              <w:rPr>
                <w:rFonts w:asciiTheme="minorHAnsi" w:hAnsiTheme="minorHAnsi" w:cs="Arial"/>
              </w:rPr>
              <w:t>V</w:t>
            </w:r>
            <w:r w:rsidR="005C1FAC">
              <w:rPr>
                <w:rFonts w:asciiTheme="minorHAnsi" w:hAnsiTheme="minorHAnsi" w:cs="Arial"/>
              </w:rPr>
              <w:t>P/DSL</w:t>
            </w:r>
          </w:p>
          <w:p w14:paraId="2914C818" w14:textId="1D81D826" w:rsidR="00164BE5" w:rsidRDefault="00164BE5" w:rsidP="00386573">
            <w:pPr>
              <w:jc w:val="center"/>
              <w:rPr>
                <w:rFonts w:asciiTheme="minorHAnsi" w:hAnsiTheme="minorHAnsi" w:cs="Arial"/>
              </w:rPr>
            </w:pPr>
          </w:p>
          <w:p w14:paraId="194DE467" w14:textId="77777777" w:rsidR="00FE364B" w:rsidRDefault="00FE364B" w:rsidP="00386573">
            <w:pPr>
              <w:jc w:val="center"/>
              <w:rPr>
                <w:rFonts w:asciiTheme="minorHAnsi" w:hAnsiTheme="minorHAnsi" w:cs="Arial"/>
              </w:rPr>
            </w:pPr>
          </w:p>
          <w:p w14:paraId="75CDE9EB" w14:textId="2E8A53EA" w:rsidR="00164BE5" w:rsidRDefault="00164BE5" w:rsidP="00164BE5">
            <w:pPr>
              <w:rPr>
                <w:rFonts w:asciiTheme="minorHAnsi" w:hAnsiTheme="minorHAnsi" w:cs="Arial"/>
              </w:rPr>
            </w:pPr>
          </w:p>
          <w:p w14:paraId="1134129C" w14:textId="3469F82F" w:rsidR="00164BE5" w:rsidRDefault="00FE364B" w:rsidP="00386573">
            <w:pPr>
              <w:jc w:val="center"/>
              <w:rPr>
                <w:rFonts w:asciiTheme="minorHAnsi" w:hAnsiTheme="minorHAnsi" w:cs="Arial"/>
              </w:rPr>
            </w:pPr>
            <w:r>
              <w:rPr>
                <w:rFonts w:asciiTheme="minorHAnsi" w:hAnsiTheme="minorHAnsi" w:cs="Arial"/>
              </w:rPr>
              <w:t>Head of Estates and C</w:t>
            </w:r>
            <w:r w:rsidR="00A0089A">
              <w:rPr>
                <w:rFonts w:asciiTheme="minorHAnsi" w:hAnsiTheme="minorHAnsi" w:cs="Arial"/>
              </w:rPr>
              <w:t>ompliance</w:t>
            </w:r>
          </w:p>
          <w:p w14:paraId="10CA73FB" w14:textId="40325729" w:rsidR="006446A9" w:rsidRDefault="006446A9" w:rsidP="006446A9">
            <w:pPr>
              <w:rPr>
                <w:rFonts w:asciiTheme="minorHAnsi" w:hAnsiTheme="minorHAnsi" w:cs="Arial"/>
              </w:rPr>
            </w:pPr>
          </w:p>
          <w:p w14:paraId="1C239E69" w14:textId="77777777" w:rsidR="006446A9" w:rsidRDefault="006446A9" w:rsidP="006446A9">
            <w:pPr>
              <w:rPr>
                <w:rFonts w:asciiTheme="minorHAnsi" w:hAnsiTheme="minorHAnsi" w:cs="Arial"/>
              </w:rPr>
            </w:pPr>
          </w:p>
          <w:p w14:paraId="660EB233" w14:textId="77777777" w:rsidR="006446A9" w:rsidRDefault="006446A9" w:rsidP="006446A9">
            <w:pPr>
              <w:rPr>
                <w:rFonts w:asciiTheme="minorHAnsi" w:hAnsiTheme="minorHAnsi" w:cs="Arial"/>
              </w:rPr>
            </w:pPr>
          </w:p>
          <w:p w14:paraId="5B982FA7" w14:textId="5051E991" w:rsidR="006446A9" w:rsidRDefault="006446A9" w:rsidP="006446A9">
            <w:pPr>
              <w:rPr>
                <w:rFonts w:asciiTheme="minorHAnsi" w:hAnsiTheme="minorHAnsi" w:cs="Arial"/>
              </w:rPr>
            </w:pPr>
          </w:p>
          <w:p w14:paraId="78DDC837" w14:textId="4F7BCDEF" w:rsidR="006446A9" w:rsidRPr="00751951" w:rsidRDefault="006446A9" w:rsidP="006446A9">
            <w:pPr>
              <w:rPr>
                <w:rFonts w:asciiTheme="minorHAnsi" w:hAnsiTheme="minorHAnsi" w:cs="Arial"/>
              </w:rPr>
            </w:pPr>
          </w:p>
        </w:tc>
        <w:tc>
          <w:tcPr>
            <w:tcW w:w="1276" w:type="dxa"/>
            <w:shd w:val="clear" w:color="auto" w:fill="auto"/>
          </w:tcPr>
          <w:p w14:paraId="6F56CEF4" w14:textId="24C6B003" w:rsidR="006446A9" w:rsidRDefault="002516B3" w:rsidP="00BF09EF">
            <w:pPr>
              <w:jc w:val="center"/>
              <w:rPr>
                <w:rFonts w:asciiTheme="minorHAnsi" w:hAnsiTheme="minorHAnsi" w:cs="Arial"/>
              </w:rPr>
            </w:pPr>
            <w:proofErr w:type="spellStart"/>
            <w:r>
              <w:rPr>
                <w:rFonts w:asciiTheme="minorHAnsi" w:hAnsiTheme="minorHAnsi" w:cs="Arial"/>
              </w:rPr>
              <w:lastRenderedPageBreak/>
              <w:t>Gov</w:t>
            </w:r>
            <w:proofErr w:type="spellEnd"/>
            <w:r>
              <w:rPr>
                <w:rFonts w:asciiTheme="minorHAnsi" w:hAnsiTheme="minorHAnsi" w:cs="Arial"/>
              </w:rPr>
              <w:t xml:space="preserve"> Training – Oct 23</w:t>
            </w:r>
          </w:p>
          <w:p w14:paraId="182E7487" w14:textId="77777777" w:rsidR="00BE3EEC" w:rsidRDefault="00BE3EEC" w:rsidP="00BF09EF">
            <w:pPr>
              <w:jc w:val="center"/>
              <w:rPr>
                <w:rFonts w:asciiTheme="minorHAnsi" w:hAnsiTheme="minorHAnsi" w:cs="Arial"/>
              </w:rPr>
            </w:pPr>
          </w:p>
          <w:p w14:paraId="47643A90" w14:textId="21D766BD" w:rsidR="006446A9" w:rsidRDefault="002516B3" w:rsidP="00BF09EF">
            <w:pPr>
              <w:jc w:val="center"/>
              <w:rPr>
                <w:rFonts w:asciiTheme="minorHAnsi" w:hAnsiTheme="minorHAnsi" w:cs="Arial"/>
              </w:rPr>
            </w:pPr>
            <w:r>
              <w:rPr>
                <w:rFonts w:asciiTheme="minorHAnsi" w:hAnsiTheme="minorHAnsi" w:cs="Arial"/>
              </w:rPr>
              <w:t>All staff/SLT</w:t>
            </w:r>
            <w:r w:rsidR="007D20DA">
              <w:rPr>
                <w:rFonts w:asciiTheme="minorHAnsi" w:hAnsiTheme="minorHAnsi" w:cs="Arial"/>
              </w:rPr>
              <w:t>/SG Team – July 2024</w:t>
            </w:r>
          </w:p>
          <w:p w14:paraId="42C54904" w14:textId="46A599B0" w:rsidR="002516B3" w:rsidRDefault="002516B3" w:rsidP="00BF09EF">
            <w:pPr>
              <w:jc w:val="center"/>
              <w:rPr>
                <w:rFonts w:asciiTheme="minorHAnsi" w:hAnsiTheme="minorHAnsi" w:cs="Arial"/>
              </w:rPr>
            </w:pPr>
          </w:p>
          <w:p w14:paraId="1D5A3768" w14:textId="7330F458" w:rsidR="00BF09EF" w:rsidRDefault="00BF09EF" w:rsidP="005C1FAC">
            <w:pPr>
              <w:rPr>
                <w:rFonts w:asciiTheme="minorHAnsi" w:hAnsiTheme="minorHAnsi" w:cs="Arial"/>
              </w:rPr>
            </w:pPr>
          </w:p>
          <w:p w14:paraId="5A05DBF6" w14:textId="161E2410" w:rsidR="002516B3" w:rsidRPr="005340D6" w:rsidRDefault="00BF09EF" w:rsidP="00BF09EF">
            <w:pPr>
              <w:jc w:val="center"/>
              <w:rPr>
                <w:rFonts w:asciiTheme="minorHAnsi" w:hAnsiTheme="minorHAnsi" w:cs="Arial"/>
                <w:color w:val="FF0000"/>
              </w:rPr>
            </w:pPr>
            <w:r w:rsidRPr="005340D6">
              <w:rPr>
                <w:rFonts w:asciiTheme="minorHAnsi" w:hAnsiTheme="minorHAnsi" w:cs="Arial"/>
                <w:color w:val="FF0000"/>
              </w:rPr>
              <w:t>Sept 2023</w:t>
            </w:r>
          </w:p>
          <w:p w14:paraId="250D3C13" w14:textId="3048CBAE" w:rsidR="007B6E7A" w:rsidRDefault="007B6E7A" w:rsidP="00BF09EF">
            <w:pPr>
              <w:jc w:val="center"/>
              <w:rPr>
                <w:rFonts w:asciiTheme="minorHAnsi" w:hAnsiTheme="minorHAnsi" w:cs="Arial"/>
              </w:rPr>
            </w:pPr>
          </w:p>
          <w:p w14:paraId="07C65E00" w14:textId="77777777" w:rsidR="00A363DA" w:rsidRDefault="00A363DA" w:rsidP="00BF09EF">
            <w:pPr>
              <w:jc w:val="center"/>
              <w:rPr>
                <w:rFonts w:asciiTheme="minorHAnsi" w:hAnsiTheme="minorHAnsi" w:cs="Arial"/>
              </w:rPr>
            </w:pPr>
          </w:p>
          <w:p w14:paraId="6010E936" w14:textId="44C24C54" w:rsidR="00A363DA" w:rsidRDefault="00A363DA" w:rsidP="00BF09EF">
            <w:pPr>
              <w:jc w:val="center"/>
              <w:rPr>
                <w:rFonts w:asciiTheme="minorHAnsi" w:hAnsiTheme="minorHAnsi" w:cs="Arial"/>
              </w:rPr>
            </w:pPr>
          </w:p>
          <w:p w14:paraId="6CF714BF" w14:textId="77777777" w:rsidR="00BF09EF" w:rsidRDefault="00BF09EF" w:rsidP="00BF09EF">
            <w:pPr>
              <w:jc w:val="center"/>
              <w:rPr>
                <w:rFonts w:asciiTheme="minorHAnsi" w:hAnsiTheme="minorHAnsi" w:cs="Arial"/>
              </w:rPr>
            </w:pPr>
          </w:p>
          <w:p w14:paraId="0EFEDEE3" w14:textId="77777777" w:rsidR="00FE364B" w:rsidRDefault="00FE364B" w:rsidP="00BF09EF">
            <w:pPr>
              <w:jc w:val="center"/>
              <w:rPr>
                <w:rFonts w:asciiTheme="minorHAnsi" w:hAnsiTheme="minorHAnsi" w:cs="Arial"/>
              </w:rPr>
            </w:pPr>
          </w:p>
          <w:p w14:paraId="20BC3CEE" w14:textId="3A0FE632" w:rsidR="006446A9" w:rsidRDefault="00BF09EF" w:rsidP="00BF09EF">
            <w:pPr>
              <w:jc w:val="center"/>
              <w:rPr>
                <w:rFonts w:asciiTheme="minorHAnsi" w:hAnsiTheme="minorHAnsi" w:cs="Arial"/>
              </w:rPr>
            </w:pPr>
            <w:r>
              <w:rPr>
                <w:rFonts w:asciiTheme="minorHAnsi" w:hAnsiTheme="minorHAnsi" w:cs="Arial"/>
              </w:rPr>
              <w:t>14</w:t>
            </w:r>
            <w:r w:rsidRPr="00BF09EF">
              <w:rPr>
                <w:rFonts w:asciiTheme="minorHAnsi" w:hAnsiTheme="minorHAnsi" w:cs="Arial"/>
                <w:vertAlign w:val="superscript"/>
              </w:rPr>
              <w:t>th</w:t>
            </w:r>
            <w:r>
              <w:rPr>
                <w:rFonts w:asciiTheme="minorHAnsi" w:hAnsiTheme="minorHAnsi" w:cs="Arial"/>
              </w:rPr>
              <w:t xml:space="preserve"> May 2024</w:t>
            </w:r>
          </w:p>
          <w:p w14:paraId="516F7455" w14:textId="77777777" w:rsidR="006446A9" w:rsidRDefault="006446A9" w:rsidP="00BF09EF">
            <w:pPr>
              <w:jc w:val="center"/>
              <w:rPr>
                <w:rFonts w:asciiTheme="minorHAnsi" w:hAnsiTheme="minorHAnsi" w:cs="Arial"/>
              </w:rPr>
            </w:pPr>
          </w:p>
          <w:p w14:paraId="5C9F0682" w14:textId="77777777" w:rsidR="006446A9" w:rsidRDefault="006446A9" w:rsidP="00BF09EF">
            <w:pPr>
              <w:jc w:val="center"/>
              <w:rPr>
                <w:rFonts w:asciiTheme="minorHAnsi" w:hAnsiTheme="minorHAnsi" w:cs="Arial"/>
              </w:rPr>
            </w:pPr>
          </w:p>
          <w:p w14:paraId="0D5ED21B" w14:textId="244833D1" w:rsidR="006446A9" w:rsidRDefault="006446A9" w:rsidP="00BF09EF">
            <w:pPr>
              <w:jc w:val="center"/>
              <w:rPr>
                <w:rFonts w:asciiTheme="minorHAnsi" w:hAnsiTheme="minorHAnsi" w:cs="Arial"/>
              </w:rPr>
            </w:pPr>
          </w:p>
          <w:p w14:paraId="00F88E94" w14:textId="77777777" w:rsidR="005D13B0" w:rsidRDefault="005D13B0" w:rsidP="00BF09EF">
            <w:pPr>
              <w:jc w:val="center"/>
              <w:rPr>
                <w:rFonts w:asciiTheme="minorHAnsi" w:hAnsiTheme="minorHAnsi" w:cs="Arial"/>
              </w:rPr>
            </w:pPr>
          </w:p>
          <w:p w14:paraId="526A2CCD" w14:textId="5B979779" w:rsidR="006446A9" w:rsidRDefault="006446A9" w:rsidP="00BF09EF">
            <w:pPr>
              <w:jc w:val="center"/>
              <w:rPr>
                <w:rFonts w:asciiTheme="minorHAnsi" w:hAnsiTheme="minorHAnsi" w:cs="Arial"/>
              </w:rPr>
            </w:pPr>
          </w:p>
          <w:p w14:paraId="07559B5C" w14:textId="4E155CD1" w:rsidR="00141717" w:rsidRDefault="00141717" w:rsidP="00141717">
            <w:pPr>
              <w:rPr>
                <w:rFonts w:asciiTheme="minorHAnsi" w:hAnsiTheme="minorHAnsi" w:cs="Arial"/>
              </w:rPr>
            </w:pPr>
          </w:p>
          <w:p w14:paraId="1755CEA8" w14:textId="5F338A14" w:rsidR="006446A9" w:rsidRDefault="00141717" w:rsidP="00BF09EF">
            <w:pPr>
              <w:jc w:val="center"/>
              <w:rPr>
                <w:rFonts w:asciiTheme="minorHAnsi" w:hAnsiTheme="minorHAnsi" w:cs="Arial"/>
              </w:rPr>
            </w:pPr>
            <w:r>
              <w:rPr>
                <w:rFonts w:asciiTheme="minorHAnsi" w:hAnsiTheme="minorHAnsi" w:cs="Arial"/>
              </w:rPr>
              <w:t>Sept 24</w:t>
            </w:r>
          </w:p>
          <w:p w14:paraId="119CDC04" w14:textId="1B9F0775" w:rsidR="006446A9" w:rsidRDefault="006446A9" w:rsidP="00BF09EF">
            <w:pPr>
              <w:jc w:val="center"/>
              <w:rPr>
                <w:rFonts w:asciiTheme="minorHAnsi" w:hAnsiTheme="minorHAnsi" w:cs="Arial"/>
              </w:rPr>
            </w:pPr>
          </w:p>
          <w:p w14:paraId="3EEDCFD2" w14:textId="5A834B25" w:rsidR="006446A9" w:rsidRDefault="006446A9" w:rsidP="00BF09EF">
            <w:pPr>
              <w:jc w:val="center"/>
              <w:rPr>
                <w:rFonts w:asciiTheme="minorHAnsi" w:hAnsiTheme="minorHAnsi" w:cs="Arial"/>
              </w:rPr>
            </w:pPr>
          </w:p>
          <w:p w14:paraId="79E6AFF7" w14:textId="733BC5A7" w:rsidR="006446A9" w:rsidRDefault="006446A9" w:rsidP="00BF09EF">
            <w:pPr>
              <w:jc w:val="center"/>
              <w:rPr>
                <w:rFonts w:asciiTheme="minorHAnsi" w:hAnsiTheme="minorHAnsi" w:cs="Arial"/>
              </w:rPr>
            </w:pPr>
          </w:p>
          <w:p w14:paraId="571A8D3B" w14:textId="498D5EDA" w:rsidR="006446A9" w:rsidRDefault="006446A9" w:rsidP="00BF09EF">
            <w:pPr>
              <w:jc w:val="center"/>
              <w:rPr>
                <w:rFonts w:asciiTheme="minorHAnsi" w:hAnsiTheme="minorHAnsi" w:cs="Arial"/>
              </w:rPr>
            </w:pPr>
          </w:p>
          <w:p w14:paraId="4F7CAFE7" w14:textId="6051A3F2" w:rsidR="006446A9" w:rsidRDefault="005340D6" w:rsidP="00BF09EF">
            <w:pPr>
              <w:jc w:val="center"/>
              <w:rPr>
                <w:rFonts w:asciiTheme="minorHAnsi" w:hAnsiTheme="minorHAnsi" w:cs="Arial"/>
              </w:rPr>
            </w:pPr>
            <w:r>
              <w:rPr>
                <w:rFonts w:asciiTheme="minorHAnsi" w:hAnsiTheme="minorHAnsi" w:cs="Arial"/>
              </w:rPr>
              <w:lastRenderedPageBreak/>
              <w:t>Sept 24</w:t>
            </w:r>
            <w:r w:rsidR="005C1FAC">
              <w:rPr>
                <w:rFonts w:asciiTheme="minorHAnsi" w:hAnsiTheme="minorHAnsi" w:cs="Arial"/>
              </w:rPr>
              <w:t xml:space="preserve"> and Feb 24</w:t>
            </w:r>
          </w:p>
          <w:p w14:paraId="539FEFC6" w14:textId="5E5BC4D6" w:rsidR="006446A9" w:rsidRDefault="006446A9" w:rsidP="00BF09EF">
            <w:pPr>
              <w:jc w:val="center"/>
              <w:rPr>
                <w:rFonts w:asciiTheme="minorHAnsi" w:hAnsiTheme="minorHAnsi" w:cs="Arial"/>
              </w:rPr>
            </w:pPr>
          </w:p>
          <w:p w14:paraId="019B36BD" w14:textId="1DDD8040" w:rsidR="006446A9" w:rsidRDefault="005C1FAC" w:rsidP="00BF09EF">
            <w:pPr>
              <w:jc w:val="center"/>
              <w:rPr>
                <w:rFonts w:asciiTheme="minorHAnsi" w:hAnsiTheme="minorHAnsi" w:cs="Arial"/>
              </w:rPr>
            </w:pPr>
            <w:r>
              <w:rPr>
                <w:rFonts w:asciiTheme="minorHAnsi" w:hAnsiTheme="minorHAnsi" w:cs="Arial"/>
              </w:rPr>
              <w:t>August 24</w:t>
            </w:r>
          </w:p>
          <w:p w14:paraId="350E7615" w14:textId="548D7D64" w:rsidR="006446A9" w:rsidRDefault="006446A9" w:rsidP="00BF09EF">
            <w:pPr>
              <w:jc w:val="center"/>
              <w:rPr>
                <w:rFonts w:asciiTheme="minorHAnsi" w:hAnsiTheme="minorHAnsi" w:cs="Arial"/>
              </w:rPr>
            </w:pPr>
          </w:p>
          <w:p w14:paraId="5310429D" w14:textId="7E26728A" w:rsidR="006446A9" w:rsidRDefault="006446A9" w:rsidP="00BF09EF">
            <w:pPr>
              <w:jc w:val="center"/>
              <w:rPr>
                <w:rFonts w:asciiTheme="minorHAnsi" w:hAnsiTheme="minorHAnsi" w:cs="Arial"/>
              </w:rPr>
            </w:pPr>
          </w:p>
          <w:p w14:paraId="629D5173" w14:textId="2998924B" w:rsidR="006446A9" w:rsidRDefault="006446A9" w:rsidP="00FE364B">
            <w:pPr>
              <w:rPr>
                <w:rFonts w:asciiTheme="minorHAnsi" w:hAnsiTheme="minorHAnsi" w:cs="Arial"/>
              </w:rPr>
            </w:pPr>
          </w:p>
          <w:p w14:paraId="28FC30DF" w14:textId="17D3B075" w:rsidR="005C1FAC" w:rsidRPr="00751951" w:rsidRDefault="005C1FAC" w:rsidP="00FC6AE0">
            <w:pPr>
              <w:jc w:val="center"/>
              <w:rPr>
                <w:rFonts w:asciiTheme="minorHAnsi" w:hAnsiTheme="minorHAnsi" w:cs="Arial"/>
              </w:rPr>
            </w:pPr>
            <w:r>
              <w:rPr>
                <w:rFonts w:asciiTheme="minorHAnsi" w:hAnsiTheme="minorHAnsi" w:cs="Arial"/>
              </w:rPr>
              <w:t>Jan 22</w:t>
            </w:r>
          </w:p>
        </w:tc>
        <w:tc>
          <w:tcPr>
            <w:tcW w:w="850" w:type="dxa"/>
            <w:shd w:val="clear" w:color="auto" w:fill="00B050"/>
          </w:tcPr>
          <w:p w14:paraId="6DEBADCE" w14:textId="77777777" w:rsidR="007B6E7A" w:rsidRPr="00751951" w:rsidRDefault="007B6E7A" w:rsidP="00386573">
            <w:pPr>
              <w:jc w:val="center"/>
              <w:rPr>
                <w:rFonts w:asciiTheme="minorHAnsi" w:hAnsiTheme="minorHAnsi" w:cs="Arial"/>
              </w:rPr>
            </w:pPr>
          </w:p>
        </w:tc>
      </w:tr>
      <w:tr w:rsidR="007B6E7A" w:rsidRPr="00751951" w14:paraId="234CE38E" w14:textId="77777777" w:rsidTr="00FE0390">
        <w:tc>
          <w:tcPr>
            <w:tcW w:w="567" w:type="dxa"/>
            <w:shd w:val="clear" w:color="auto" w:fill="auto"/>
          </w:tcPr>
          <w:p w14:paraId="5B359C50" w14:textId="77777777" w:rsidR="007B6E7A" w:rsidRPr="00751951" w:rsidRDefault="007B6E7A" w:rsidP="00386573">
            <w:pPr>
              <w:jc w:val="center"/>
              <w:rPr>
                <w:rFonts w:asciiTheme="minorHAnsi" w:hAnsiTheme="minorHAnsi" w:cs="Arial"/>
              </w:rPr>
            </w:pPr>
            <w:r w:rsidRPr="00751951">
              <w:rPr>
                <w:rFonts w:asciiTheme="minorHAnsi" w:hAnsiTheme="minorHAnsi" w:cs="Arial"/>
              </w:rPr>
              <w:lastRenderedPageBreak/>
              <w:t>2</w:t>
            </w:r>
          </w:p>
        </w:tc>
        <w:tc>
          <w:tcPr>
            <w:tcW w:w="5387" w:type="dxa"/>
            <w:shd w:val="clear" w:color="auto" w:fill="auto"/>
          </w:tcPr>
          <w:tbl>
            <w:tblPr>
              <w:tblW w:w="5320" w:type="dxa"/>
              <w:tblLayout w:type="fixed"/>
              <w:tblLook w:val="04A0" w:firstRow="1" w:lastRow="0" w:firstColumn="1" w:lastColumn="0" w:noHBand="0" w:noVBand="1"/>
            </w:tblPr>
            <w:tblGrid>
              <w:gridCol w:w="5320"/>
            </w:tblGrid>
            <w:tr w:rsidR="007B6E7A" w:rsidRPr="00751951" w14:paraId="3CB795FD" w14:textId="77777777" w:rsidTr="00386573">
              <w:trPr>
                <w:trHeight w:val="300"/>
              </w:trPr>
              <w:tc>
                <w:tcPr>
                  <w:tcW w:w="5320" w:type="dxa"/>
                  <w:tcBorders>
                    <w:top w:val="nil"/>
                    <w:left w:val="nil"/>
                    <w:bottom w:val="nil"/>
                    <w:right w:val="single" w:sz="8" w:space="0" w:color="auto"/>
                  </w:tcBorders>
                  <w:shd w:val="clear" w:color="auto" w:fill="auto"/>
                  <w:vAlign w:val="center"/>
                  <w:hideMark/>
                </w:tcPr>
                <w:p w14:paraId="32BAA0CD" w14:textId="77777777" w:rsidR="007B6E7A" w:rsidRPr="00751951" w:rsidRDefault="007B6E7A" w:rsidP="00386573">
                  <w:pPr>
                    <w:rPr>
                      <w:rFonts w:asciiTheme="minorHAnsi" w:hAnsiTheme="minorHAnsi"/>
                      <w:b/>
                      <w:bCs/>
                      <w:color w:val="000000"/>
                      <w:u w:val="single"/>
                      <w:lang w:eastAsia="en-GB"/>
                    </w:rPr>
                  </w:pPr>
                  <w:r w:rsidRPr="00751951">
                    <w:rPr>
                      <w:rFonts w:asciiTheme="minorHAnsi" w:hAnsiTheme="minorHAnsi"/>
                      <w:b/>
                      <w:bCs/>
                      <w:color w:val="000000"/>
                      <w:u w:val="single"/>
                      <w:lang w:eastAsia="en-GB"/>
                    </w:rPr>
                    <w:t>Partnership</w:t>
                  </w:r>
                </w:p>
              </w:tc>
            </w:tr>
            <w:tr w:rsidR="007B6E7A" w:rsidRPr="00751951" w14:paraId="666C4303" w14:textId="77777777" w:rsidTr="00386573">
              <w:trPr>
                <w:trHeight w:val="765"/>
              </w:trPr>
              <w:tc>
                <w:tcPr>
                  <w:tcW w:w="5320" w:type="dxa"/>
                  <w:tcBorders>
                    <w:top w:val="nil"/>
                    <w:left w:val="nil"/>
                    <w:bottom w:val="nil"/>
                    <w:right w:val="single" w:sz="8" w:space="0" w:color="auto"/>
                  </w:tcBorders>
                  <w:shd w:val="clear" w:color="auto" w:fill="auto"/>
                  <w:vAlign w:val="center"/>
                  <w:hideMark/>
                </w:tcPr>
                <w:p w14:paraId="6A01E99E" w14:textId="77777777" w:rsidR="007B6E7A" w:rsidRPr="00751951" w:rsidRDefault="007B6E7A" w:rsidP="00386573">
                  <w:pPr>
                    <w:rPr>
                      <w:rFonts w:asciiTheme="minorHAnsi" w:hAnsiTheme="minorHAnsi"/>
                      <w:color w:val="000000"/>
                      <w:lang w:eastAsia="en-GB"/>
                    </w:rPr>
                  </w:pPr>
                  <w:r w:rsidRPr="00751951">
                    <w:rPr>
                      <w:rFonts w:asciiTheme="minorHAnsi" w:hAnsiTheme="minorHAnsi"/>
                      <w:color w:val="000000"/>
                      <w:lang w:eastAsia="en-GB"/>
                    </w:rPr>
                    <w:t>1) Is there active engagement from the institution's Governors, SMT, managers and leaders?</w:t>
                  </w:r>
                </w:p>
              </w:tc>
            </w:tr>
            <w:tr w:rsidR="007B6E7A" w:rsidRPr="00751951" w14:paraId="438D1088" w14:textId="77777777" w:rsidTr="00386573">
              <w:trPr>
                <w:trHeight w:val="510"/>
              </w:trPr>
              <w:tc>
                <w:tcPr>
                  <w:tcW w:w="5320" w:type="dxa"/>
                  <w:tcBorders>
                    <w:top w:val="nil"/>
                    <w:left w:val="nil"/>
                    <w:bottom w:val="nil"/>
                    <w:right w:val="single" w:sz="8" w:space="0" w:color="auto"/>
                  </w:tcBorders>
                  <w:shd w:val="clear" w:color="auto" w:fill="auto"/>
                  <w:vAlign w:val="center"/>
                  <w:hideMark/>
                </w:tcPr>
                <w:p w14:paraId="6253CA84" w14:textId="77777777" w:rsidR="007B6E7A" w:rsidRPr="00751951" w:rsidRDefault="007B6E7A" w:rsidP="00386573">
                  <w:pPr>
                    <w:rPr>
                      <w:rFonts w:asciiTheme="minorHAnsi" w:hAnsiTheme="minorHAnsi"/>
                      <w:color w:val="000000"/>
                      <w:lang w:eastAsia="en-GB"/>
                    </w:rPr>
                  </w:pPr>
                  <w:r w:rsidRPr="00751951">
                    <w:rPr>
                      <w:rFonts w:asciiTheme="minorHAnsi" w:hAnsiTheme="minorHAnsi"/>
                      <w:color w:val="000000"/>
                      <w:lang w:eastAsia="en-GB"/>
                    </w:rPr>
                    <w:t>2) Does the institution have an identified single point of contact (SPOC) in relation to Prevent?</w:t>
                  </w:r>
                </w:p>
              </w:tc>
            </w:tr>
            <w:tr w:rsidR="007B6E7A" w:rsidRPr="00751951" w14:paraId="0190B7AD" w14:textId="77777777" w:rsidTr="00386573">
              <w:trPr>
                <w:trHeight w:val="1275"/>
              </w:trPr>
              <w:tc>
                <w:tcPr>
                  <w:tcW w:w="5320" w:type="dxa"/>
                  <w:tcBorders>
                    <w:top w:val="nil"/>
                    <w:left w:val="nil"/>
                    <w:bottom w:val="nil"/>
                    <w:right w:val="single" w:sz="8" w:space="0" w:color="auto"/>
                  </w:tcBorders>
                  <w:shd w:val="clear" w:color="auto" w:fill="auto"/>
                  <w:vAlign w:val="center"/>
                  <w:hideMark/>
                </w:tcPr>
                <w:p w14:paraId="15BFFE6F" w14:textId="173047EE" w:rsidR="007B6E7A" w:rsidRPr="00751951" w:rsidRDefault="007B6E7A" w:rsidP="00A12868">
                  <w:pPr>
                    <w:rPr>
                      <w:rFonts w:asciiTheme="minorHAnsi" w:hAnsiTheme="minorHAnsi"/>
                      <w:color w:val="000000"/>
                      <w:lang w:eastAsia="en-GB"/>
                    </w:rPr>
                  </w:pPr>
                  <w:r w:rsidRPr="00751951">
                    <w:rPr>
                      <w:rFonts w:asciiTheme="minorHAnsi" w:hAnsiTheme="minorHAnsi"/>
                      <w:color w:val="000000"/>
                      <w:lang w:eastAsia="en-GB"/>
                    </w:rPr>
                    <w:t>3) Does the institution engage with the BIS Regional Prevent Coordinator, Local Authority Police Prevent Leads</w:t>
                  </w:r>
                  <w:r w:rsidR="00A12868">
                    <w:rPr>
                      <w:rFonts w:asciiTheme="minorHAnsi" w:hAnsiTheme="minorHAnsi"/>
                      <w:color w:val="000000"/>
                      <w:lang w:eastAsia="en-GB"/>
                    </w:rPr>
                    <w:t>?</w:t>
                  </w:r>
                </w:p>
              </w:tc>
            </w:tr>
          </w:tbl>
          <w:p w14:paraId="27E32909" w14:textId="77777777" w:rsidR="007B6E7A" w:rsidRPr="00751951" w:rsidRDefault="007B6E7A" w:rsidP="00386573">
            <w:pPr>
              <w:rPr>
                <w:rFonts w:asciiTheme="minorHAnsi" w:hAnsiTheme="minorHAnsi" w:cs="Arial"/>
              </w:rPr>
            </w:pPr>
          </w:p>
        </w:tc>
        <w:tc>
          <w:tcPr>
            <w:tcW w:w="709" w:type="dxa"/>
            <w:shd w:val="clear" w:color="auto" w:fill="auto"/>
          </w:tcPr>
          <w:p w14:paraId="50AA1928" w14:textId="77777777" w:rsidR="007B6E7A" w:rsidRPr="00751951" w:rsidRDefault="007B6E7A" w:rsidP="00386573">
            <w:pPr>
              <w:jc w:val="center"/>
              <w:rPr>
                <w:rFonts w:asciiTheme="minorHAnsi" w:hAnsiTheme="minorHAnsi" w:cs="Arial"/>
              </w:rPr>
            </w:pPr>
            <w:r w:rsidRPr="00751951">
              <w:rPr>
                <w:rFonts w:asciiTheme="minorHAnsi" w:hAnsiTheme="minorHAnsi" w:cs="Arial"/>
              </w:rPr>
              <w:t>N</w:t>
            </w:r>
          </w:p>
          <w:p w14:paraId="28940589" w14:textId="77777777" w:rsidR="007B6E7A" w:rsidRPr="00751951" w:rsidRDefault="007B6E7A" w:rsidP="00386573">
            <w:pPr>
              <w:jc w:val="center"/>
              <w:rPr>
                <w:rFonts w:asciiTheme="minorHAnsi" w:hAnsiTheme="minorHAnsi" w:cs="Arial"/>
              </w:rPr>
            </w:pPr>
          </w:p>
        </w:tc>
        <w:tc>
          <w:tcPr>
            <w:tcW w:w="5132" w:type="dxa"/>
            <w:shd w:val="clear" w:color="auto" w:fill="auto"/>
          </w:tcPr>
          <w:p w14:paraId="13FFDD75" w14:textId="77777777" w:rsidR="007264D1" w:rsidRDefault="007264D1" w:rsidP="00386573">
            <w:pPr>
              <w:rPr>
                <w:rFonts w:asciiTheme="minorHAnsi" w:hAnsiTheme="minorHAnsi" w:cs="Arial"/>
              </w:rPr>
            </w:pPr>
            <w:r>
              <w:rPr>
                <w:rFonts w:asciiTheme="minorHAnsi" w:hAnsiTheme="minorHAnsi" w:cs="Arial"/>
              </w:rPr>
              <w:t>See above</w:t>
            </w:r>
          </w:p>
          <w:p w14:paraId="7E51C127" w14:textId="103CF274" w:rsidR="00EC4D51" w:rsidRDefault="00EC4D51" w:rsidP="00EC4D51">
            <w:pPr>
              <w:rPr>
                <w:rFonts w:asciiTheme="minorHAnsi" w:hAnsiTheme="minorHAnsi" w:cs="Arial"/>
              </w:rPr>
            </w:pPr>
            <w:r>
              <w:rPr>
                <w:rFonts w:asciiTheme="minorHAnsi" w:hAnsiTheme="minorHAnsi" w:cs="Arial"/>
              </w:rPr>
              <w:t xml:space="preserve">Governors and Trustees have all </w:t>
            </w:r>
            <w:r w:rsidRPr="00141717">
              <w:rPr>
                <w:rFonts w:asciiTheme="minorHAnsi" w:hAnsiTheme="minorHAnsi" w:cs="Arial"/>
              </w:rPr>
              <w:t>complete</w:t>
            </w:r>
            <w:r w:rsidR="00E71F07">
              <w:rPr>
                <w:rFonts w:asciiTheme="minorHAnsi" w:hAnsiTheme="minorHAnsi" w:cs="Arial"/>
              </w:rPr>
              <w:t>d</w:t>
            </w:r>
            <w:r w:rsidRPr="00141717">
              <w:rPr>
                <w:rFonts w:asciiTheme="minorHAnsi" w:hAnsiTheme="minorHAnsi" w:cs="Arial"/>
              </w:rPr>
              <w:t xml:space="preserve"> the Home Office E-Learning module on Prevent.</w:t>
            </w:r>
          </w:p>
          <w:p w14:paraId="51A52D70" w14:textId="48AB8608" w:rsidR="007B6E7A" w:rsidRDefault="007B6E7A" w:rsidP="00386573">
            <w:pPr>
              <w:rPr>
                <w:rFonts w:asciiTheme="minorHAnsi" w:hAnsiTheme="minorHAnsi" w:cs="Arial"/>
              </w:rPr>
            </w:pPr>
            <w:r w:rsidRPr="00751951">
              <w:rPr>
                <w:rFonts w:asciiTheme="minorHAnsi" w:hAnsiTheme="minorHAnsi" w:cs="Arial"/>
              </w:rPr>
              <w:t>There is a designated Governor with responsibility for</w:t>
            </w:r>
            <w:r w:rsidR="00EC4D51">
              <w:rPr>
                <w:rFonts w:asciiTheme="minorHAnsi" w:hAnsiTheme="minorHAnsi" w:cs="Arial"/>
              </w:rPr>
              <w:t xml:space="preserve"> Safeguarding/Prevent (Jane O’Connell</w:t>
            </w:r>
            <w:r w:rsidR="00E71F07">
              <w:rPr>
                <w:rFonts w:asciiTheme="minorHAnsi" w:hAnsiTheme="minorHAnsi" w:cs="Arial"/>
              </w:rPr>
              <w:t>).  VP/DSL</w:t>
            </w:r>
            <w:r w:rsidRPr="00751951">
              <w:rPr>
                <w:rFonts w:asciiTheme="minorHAnsi" w:hAnsiTheme="minorHAnsi" w:cs="Arial"/>
              </w:rPr>
              <w:t xml:space="preserve"> reports regularly on safeguarding an</w:t>
            </w:r>
            <w:r w:rsidR="00E71F07">
              <w:rPr>
                <w:rFonts w:asciiTheme="minorHAnsi" w:hAnsiTheme="minorHAnsi" w:cs="Arial"/>
              </w:rPr>
              <w:t>d Prevent at LGB</w:t>
            </w:r>
            <w:r w:rsidRPr="00751951">
              <w:rPr>
                <w:rFonts w:asciiTheme="minorHAnsi" w:hAnsiTheme="minorHAnsi" w:cs="Arial"/>
              </w:rPr>
              <w:t xml:space="preserve"> Meetings. </w:t>
            </w:r>
          </w:p>
          <w:p w14:paraId="08D29C46" w14:textId="77777777" w:rsidR="00EC4D51" w:rsidRPr="00751951" w:rsidRDefault="00EC4D51" w:rsidP="00386573">
            <w:pPr>
              <w:rPr>
                <w:rFonts w:asciiTheme="minorHAnsi" w:hAnsiTheme="minorHAnsi" w:cs="Arial"/>
              </w:rPr>
            </w:pPr>
          </w:p>
          <w:p w14:paraId="7C4FEAE6" w14:textId="66CEFC8E" w:rsidR="007B6E7A" w:rsidRDefault="00EC4D51" w:rsidP="00386573">
            <w:pPr>
              <w:rPr>
                <w:rFonts w:asciiTheme="minorHAnsi" w:hAnsiTheme="minorHAnsi" w:cs="Arial"/>
              </w:rPr>
            </w:pPr>
            <w:r>
              <w:rPr>
                <w:rFonts w:asciiTheme="minorHAnsi" w:hAnsiTheme="minorHAnsi" w:cs="Arial"/>
              </w:rPr>
              <w:t xml:space="preserve">The DSL </w:t>
            </w:r>
            <w:r w:rsidR="007B6E7A" w:rsidRPr="00751951">
              <w:rPr>
                <w:rFonts w:asciiTheme="minorHAnsi" w:hAnsiTheme="minorHAnsi" w:cs="Arial"/>
              </w:rPr>
              <w:t>is the SPOC</w:t>
            </w:r>
            <w:r>
              <w:rPr>
                <w:rFonts w:asciiTheme="minorHAnsi" w:hAnsiTheme="minorHAnsi" w:cs="Arial"/>
              </w:rPr>
              <w:t xml:space="preserve"> in relation to Prevent (VP</w:t>
            </w:r>
            <w:r w:rsidR="009F1A92">
              <w:rPr>
                <w:rFonts w:asciiTheme="minorHAnsi" w:hAnsiTheme="minorHAnsi" w:cs="Arial"/>
              </w:rPr>
              <w:t>)</w:t>
            </w:r>
            <w:r w:rsidR="00E71F07">
              <w:rPr>
                <w:rFonts w:asciiTheme="minorHAnsi" w:hAnsiTheme="minorHAnsi" w:cs="Arial"/>
              </w:rPr>
              <w:t xml:space="preserve">, </w:t>
            </w:r>
            <w:r>
              <w:rPr>
                <w:rFonts w:asciiTheme="minorHAnsi" w:hAnsiTheme="minorHAnsi" w:cs="Arial"/>
              </w:rPr>
              <w:t xml:space="preserve">the Deputy DSL can </w:t>
            </w:r>
            <w:proofErr w:type="spellStart"/>
            <w:r w:rsidR="00E71F07">
              <w:rPr>
                <w:rFonts w:asciiTheme="minorHAnsi" w:hAnsiTheme="minorHAnsi" w:cs="Arial"/>
              </w:rPr>
              <w:t>deputis</w:t>
            </w:r>
            <w:r>
              <w:rPr>
                <w:rFonts w:asciiTheme="minorHAnsi" w:hAnsiTheme="minorHAnsi" w:cs="Arial"/>
              </w:rPr>
              <w:t>e</w:t>
            </w:r>
            <w:proofErr w:type="spellEnd"/>
            <w:r>
              <w:rPr>
                <w:rFonts w:asciiTheme="minorHAnsi" w:hAnsiTheme="minorHAnsi" w:cs="Arial"/>
              </w:rPr>
              <w:t xml:space="preserve"> in their absence</w:t>
            </w:r>
            <w:r w:rsidR="009F1A92">
              <w:rPr>
                <w:rFonts w:asciiTheme="minorHAnsi" w:hAnsiTheme="minorHAnsi" w:cs="Arial"/>
              </w:rPr>
              <w:t>.</w:t>
            </w:r>
          </w:p>
          <w:p w14:paraId="3A14F37C" w14:textId="77777777" w:rsidR="00EC4D51" w:rsidRPr="00751951" w:rsidRDefault="00EC4D51" w:rsidP="00386573">
            <w:pPr>
              <w:rPr>
                <w:rFonts w:asciiTheme="minorHAnsi" w:hAnsiTheme="minorHAnsi" w:cs="Arial"/>
              </w:rPr>
            </w:pPr>
          </w:p>
          <w:p w14:paraId="0C02369B" w14:textId="77777777" w:rsidR="00E71F07" w:rsidRDefault="00E71F07" w:rsidP="00386573">
            <w:pPr>
              <w:rPr>
                <w:rFonts w:asciiTheme="minorHAnsi" w:hAnsiTheme="minorHAnsi" w:cs="Arial"/>
              </w:rPr>
            </w:pPr>
          </w:p>
          <w:p w14:paraId="25CF047A" w14:textId="77777777" w:rsidR="00E71F07" w:rsidRDefault="00E71F07" w:rsidP="00386573">
            <w:pPr>
              <w:rPr>
                <w:rFonts w:asciiTheme="minorHAnsi" w:hAnsiTheme="minorHAnsi" w:cs="Arial"/>
              </w:rPr>
            </w:pPr>
          </w:p>
          <w:p w14:paraId="20F37AA9" w14:textId="574EFA52" w:rsidR="007B6E7A" w:rsidRPr="00751951" w:rsidRDefault="00E71F07" w:rsidP="00386573">
            <w:pPr>
              <w:rPr>
                <w:rFonts w:asciiTheme="minorHAnsi" w:hAnsiTheme="minorHAnsi" w:cs="Arial"/>
              </w:rPr>
            </w:pPr>
            <w:r>
              <w:rPr>
                <w:rFonts w:asciiTheme="minorHAnsi" w:hAnsiTheme="minorHAnsi" w:cs="Arial"/>
              </w:rPr>
              <w:t>VP/DSL</w:t>
            </w:r>
            <w:r w:rsidR="007B6E7A" w:rsidRPr="00751951">
              <w:rPr>
                <w:rFonts w:asciiTheme="minorHAnsi" w:hAnsiTheme="minorHAnsi" w:cs="Arial"/>
              </w:rPr>
              <w:t xml:space="preserve"> is in regular communication with</w:t>
            </w:r>
            <w:r w:rsidR="007B6E7A" w:rsidRPr="00751951">
              <w:rPr>
                <w:rFonts w:asciiTheme="minorHAnsi" w:hAnsiTheme="minorHAnsi"/>
              </w:rPr>
              <w:t xml:space="preserve"> </w:t>
            </w:r>
            <w:r w:rsidR="009F1A92">
              <w:rPr>
                <w:rFonts w:asciiTheme="minorHAnsi" w:hAnsiTheme="minorHAnsi"/>
                <w:color w:val="000000"/>
                <w:lang w:eastAsia="en-GB"/>
              </w:rPr>
              <w:t>Prevent</w:t>
            </w:r>
          </w:p>
          <w:p w14:paraId="37B557AC" w14:textId="7D0C01FC" w:rsidR="00164BE5" w:rsidRPr="006446A9" w:rsidRDefault="00C17A93" w:rsidP="007143FF">
            <w:pPr>
              <w:rPr>
                <w:rFonts w:asciiTheme="minorHAnsi" w:hAnsiTheme="minorHAnsi" w:cs="Arial"/>
              </w:rPr>
            </w:pPr>
            <w:proofErr w:type="spellStart"/>
            <w:r>
              <w:rPr>
                <w:rFonts w:asciiTheme="minorHAnsi" w:hAnsiTheme="minorHAnsi" w:cs="Arial"/>
              </w:rPr>
              <w:t>DfE</w:t>
            </w:r>
            <w:proofErr w:type="spellEnd"/>
            <w:r w:rsidR="007B6E7A" w:rsidRPr="00751951">
              <w:rPr>
                <w:rFonts w:asciiTheme="minorHAnsi" w:hAnsiTheme="minorHAnsi" w:cs="Arial"/>
              </w:rPr>
              <w:t xml:space="preserve"> Regional Prevent Coordinator</w:t>
            </w:r>
            <w:r w:rsidR="009F1A92">
              <w:rPr>
                <w:rFonts w:asciiTheme="minorHAnsi" w:hAnsiTheme="minorHAnsi" w:cs="Arial"/>
              </w:rPr>
              <w:t>, Claire Little</w:t>
            </w:r>
            <w:r w:rsidR="007143FF">
              <w:rPr>
                <w:rFonts w:asciiTheme="minorHAnsi" w:hAnsiTheme="minorHAnsi" w:cs="Arial"/>
              </w:rPr>
              <w:t xml:space="preserve">.  The </w:t>
            </w:r>
            <w:proofErr w:type="spellStart"/>
            <w:r w:rsidR="007143FF">
              <w:rPr>
                <w:rFonts w:asciiTheme="minorHAnsi" w:hAnsiTheme="minorHAnsi" w:cs="Arial"/>
              </w:rPr>
              <w:t>DfE</w:t>
            </w:r>
            <w:proofErr w:type="spellEnd"/>
            <w:r w:rsidR="007143FF">
              <w:rPr>
                <w:rFonts w:asciiTheme="minorHAnsi" w:hAnsiTheme="minorHAnsi" w:cs="Arial"/>
              </w:rPr>
              <w:t xml:space="preserve"> Prevent </w:t>
            </w:r>
            <w:proofErr w:type="spellStart"/>
            <w:r w:rsidR="007143FF">
              <w:rPr>
                <w:rFonts w:asciiTheme="minorHAnsi" w:hAnsiTheme="minorHAnsi" w:cs="Arial"/>
              </w:rPr>
              <w:t>cocordinator</w:t>
            </w:r>
            <w:proofErr w:type="spellEnd"/>
            <w:r w:rsidR="007143FF">
              <w:rPr>
                <w:rFonts w:asciiTheme="minorHAnsi" w:hAnsiTheme="minorHAnsi" w:cs="Arial"/>
              </w:rPr>
              <w:t xml:space="preserve"> </w:t>
            </w:r>
            <w:r w:rsidR="007B6E7A" w:rsidRPr="00751951">
              <w:rPr>
                <w:rFonts w:asciiTheme="minorHAnsi" w:hAnsiTheme="minorHAnsi" w:cs="Arial"/>
              </w:rPr>
              <w:t>has conducted</w:t>
            </w:r>
            <w:r w:rsidR="005D13B0">
              <w:rPr>
                <w:rFonts w:asciiTheme="minorHAnsi" w:hAnsiTheme="minorHAnsi" w:cs="Arial"/>
              </w:rPr>
              <w:t xml:space="preserve"> al</w:t>
            </w:r>
            <w:r w:rsidR="00E56E4F">
              <w:rPr>
                <w:rFonts w:asciiTheme="minorHAnsi" w:hAnsiTheme="minorHAnsi" w:cs="Arial"/>
              </w:rPr>
              <w:t xml:space="preserve">l staff training in July 15, </w:t>
            </w:r>
            <w:r w:rsidR="005D13B0">
              <w:rPr>
                <w:rFonts w:asciiTheme="minorHAnsi" w:hAnsiTheme="minorHAnsi" w:cs="Arial"/>
              </w:rPr>
              <w:t>July 18</w:t>
            </w:r>
            <w:r w:rsidR="00E56E4F">
              <w:rPr>
                <w:rFonts w:asciiTheme="minorHAnsi" w:hAnsiTheme="minorHAnsi" w:cs="Arial"/>
              </w:rPr>
              <w:t xml:space="preserve"> and July 21</w:t>
            </w:r>
            <w:r w:rsidR="00A12868">
              <w:rPr>
                <w:rFonts w:asciiTheme="minorHAnsi" w:hAnsiTheme="minorHAnsi" w:cs="Arial"/>
              </w:rPr>
              <w:t>, July 22 and July 24.</w:t>
            </w:r>
          </w:p>
        </w:tc>
        <w:tc>
          <w:tcPr>
            <w:tcW w:w="1105" w:type="dxa"/>
            <w:shd w:val="clear" w:color="auto" w:fill="auto"/>
          </w:tcPr>
          <w:p w14:paraId="6936B369" w14:textId="77777777" w:rsidR="007264D1" w:rsidRDefault="007264D1" w:rsidP="00386573">
            <w:pPr>
              <w:jc w:val="center"/>
              <w:rPr>
                <w:rFonts w:asciiTheme="minorHAnsi" w:hAnsiTheme="minorHAnsi" w:cs="Arial"/>
              </w:rPr>
            </w:pPr>
          </w:p>
          <w:p w14:paraId="6223610D" w14:textId="264909BE" w:rsidR="007B6E7A" w:rsidRDefault="00E71F07" w:rsidP="00386573">
            <w:pPr>
              <w:jc w:val="center"/>
              <w:rPr>
                <w:rFonts w:asciiTheme="minorHAnsi" w:hAnsiTheme="minorHAnsi" w:cs="Arial"/>
              </w:rPr>
            </w:pPr>
            <w:r>
              <w:rPr>
                <w:rFonts w:asciiTheme="minorHAnsi" w:hAnsiTheme="minorHAnsi" w:cs="Arial"/>
              </w:rPr>
              <w:t>Head of Governance</w:t>
            </w:r>
          </w:p>
          <w:p w14:paraId="024F109C" w14:textId="77777777" w:rsidR="00C65B79" w:rsidRDefault="00C65B79" w:rsidP="00386573">
            <w:pPr>
              <w:jc w:val="center"/>
              <w:rPr>
                <w:rFonts w:asciiTheme="minorHAnsi" w:hAnsiTheme="minorHAnsi" w:cs="Arial"/>
              </w:rPr>
            </w:pPr>
          </w:p>
          <w:p w14:paraId="2E3CDED4" w14:textId="77777777" w:rsidR="00C65B79" w:rsidRDefault="00C65B79" w:rsidP="00386573">
            <w:pPr>
              <w:jc w:val="center"/>
              <w:rPr>
                <w:rFonts w:asciiTheme="minorHAnsi" w:hAnsiTheme="minorHAnsi" w:cs="Arial"/>
              </w:rPr>
            </w:pPr>
          </w:p>
          <w:p w14:paraId="703D40A9" w14:textId="77777777" w:rsidR="00C65B79" w:rsidRDefault="00C65B79" w:rsidP="00386573">
            <w:pPr>
              <w:jc w:val="center"/>
              <w:rPr>
                <w:rFonts w:asciiTheme="minorHAnsi" w:hAnsiTheme="minorHAnsi" w:cs="Arial"/>
              </w:rPr>
            </w:pPr>
          </w:p>
          <w:p w14:paraId="78E67579" w14:textId="77777777" w:rsidR="00C65B79" w:rsidRDefault="00C65B79" w:rsidP="00386573">
            <w:pPr>
              <w:jc w:val="center"/>
              <w:rPr>
                <w:rFonts w:asciiTheme="minorHAnsi" w:hAnsiTheme="minorHAnsi" w:cs="Arial"/>
              </w:rPr>
            </w:pPr>
          </w:p>
          <w:p w14:paraId="3C359A52" w14:textId="77777777" w:rsidR="00C65B79" w:rsidRDefault="00C65B79" w:rsidP="00386573">
            <w:pPr>
              <w:jc w:val="center"/>
              <w:rPr>
                <w:rFonts w:asciiTheme="minorHAnsi" w:hAnsiTheme="minorHAnsi" w:cs="Arial"/>
              </w:rPr>
            </w:pPr>
          </w:p>
          <w:p w14:paraId="6F6DFCE6" w14:textId="77777777" w:rsidR="00C65B79" w:rsidRDefault="00C65B79" w:rsidP="00386573">
            <w:pPr>
              <w:jc w:val="center"/>
              <w:rPr>
                <w:rFonts w:asciiTheme="minorHAnsi" w:hAnsiTheme="minorHAnsi" w:cs="Arial"/>
              </w:rPr>
            </w:pPr>
          </w:p>
          <w:p w14:paraId="698BFDD6" w14:textId="77777777" w:rsidR="00C65B79" w:rsidRDefault="00C65B79" w:rsidP="00386573">
            <w:pPr>
              <w:jc w:val="center"/>
              <w:rPr>
                <w:rFonts w:asciiTheme="minorHAnsi" w:hAnsiTheme="minorHAnsi" w:cs="Arial"/>
              </w:rPr>
            </w:pPr>
          </w:p>
          <w:p w14:paraId="3A95E55E" w14:textId="77777777" w:rsidR="00C65B79" w:rsidRDefault="00C65B79" w:rsidP="00386573">
            <w:pPr>
              <w:jc w:val="center"/>
              <w:rPr>
                <w:rFonts w:asciiTheme="minorHAnsi" w:hAnsiTheme="minorHAnsi" w:cs="Arial"/>
              </w:rPr>
            </w:pPr>
          </w:p>
          <w:p w14:paraId="1EC3F7EF" w14:textId="17022221" w:rsidR="00C65B79" w:rsidRDefault="00C65B79" w:rsidP="00E71F07">
            <w:pPr>
              <w:rPr>
                <w:rFonts w:asciiTheme="minorHAnsi" w:hAnsiTheme="minorHAnsi" w:cs="Arial"/>
              </w:rPr>
            </w:pPr>
          </w:p>
          <w:p w14:paraId="5F0B41FF" w14:textId="66BA42AE" w:rsidR="00C65B79" w:rsidRDefault="00E71F07" w:rsidP="00386573">
            <w:pPr>
              <w:jc w:val="center"/>
              <w:rPr>
                <w:rFonts w:asciiTheme="minorHAnsi" w:hAnsiTheme="minorHAnsi" w:cs="Arial"/>
              </w:rPr>
            </w:pPr>
            <w:r>
              <w:rPr>
                <w:rFonts w:asciiTheme="minorHAnsi" w:hAnsiTheme="minorHAnsi" w:cs="Arial"/>
              </w:rPr>
              <w:t>VP/DSL</w:t>
            </w:r>
          </w:p>
          <w:p w14:paraId="4DEFB9FD" w14:textId="77777777" w:rsidR="00C65B79" w:rsidRDefault="00C65B79" w:rsidP="00386573">
            <w:pPr>
              <w:jc w:val="center"/>
              <w:rPr>
                <w:rFonts w:asciiTheme="minorHAnsi" w:hAnsiTheme="minorHAnsi" w:cs="Arial"/>
              </w:rPr>
            </w:pPr>
          </w:p>
          <w:p w14:paraId="42F136C1" w14:textId="3643F57D" w:rsidR="00164BE5" w:rsidRPr="00751951" w:rsidRDefault="00164BE5" w:rsidP="00E1670E">
            <w:pPr>
              <w:rPr>
                <w:rFonts w:asciiTheme="minorHAnsi" w:hAnsiTheme="minorHAnsi" w:cs="Arial"/>
              </w:rPr>
            </w:pPr>
          </w:p>
        </w:tc>
        <w:tc>
          <w:tcPr>
            <w:tcW w:w="1276" w:type="dxa"/>
            <w:shd w:val="clear" w:color="auto" w:fill="auto"/>
          </w:tcPr>
          <w:p w14:paraId="3ACE58B7" w14:textId="307FED4F" w:rsidR="007B6E7A" w:rsidRPr="00751951" w:rsidRDefault="007B6E7A" w:rsidP="00386573">
            <w:pPr>
              <w:jc w:val="center"/>
              <w:rPr>
                <w:rFonts w:asciiTheme="minorHAnsi" w:hAnsiTheme="minorHAnsi" w:cs="Arial"/>
              </w:rPr>
            </w:pPr>
          </w:p>
          <w:p w14:paraId="192E2CB7" w14:textId="1A5DF44D" w:rsidR="007B6E7A" w:rsidRPr="00751951" w:rsidRDefault="00E71F07" w:rsidP="00386573">
            <w:pPr>
              <w:jc w:val="center"/>
              <w:rPr>
                <w:rFonts w:asciiTheme="minorHAnsi" w:hAnsiTheme="minorHAnsi" w:cs="Arial"/>
              </w:rPr>
            </w:pPr>
            <w:r>
              <w:rPr>
                <w:rFonts w:asciiTheme="minorHAnsi" w:hAnsiTheme="minorHAnsi" w:cs="Arial"/>
              </w:rPr>
              <w:t>On-Going</w:t>
            </w:r>
          </w:p>
          <w:p w14:paraId="6E94D9E0" w14:textId="77777777" w:rsidR="00C17A93" w:rsidRDefault="00C17A93" w:rsidP="00386573">
            <w:pPr>
              <w:jc w:val="center"/>
              <w:rPr>
                <w:rFonts w:asciiTheme="minorHAnsi" w:hAnsiTheme="minorHAnsi" w:cs="Arial"/>
              </w:rPr>
            </w:pPr>
          </w:p>
          <w:p w14:paraId="38B5CA96" w14:textId="77777777" w:rsidR="00C17A93" w:rsidRDefault="00C17A93" w:rsidP="00386573">
            <w:pPr>
              <w:jc w:val="center"/>
              <w:rPr>
                <w:rFonts w:asciiTheme="minorHAnsi" w:hAnsiTheme="minorHAnsi" w:cs="Arial"/>
              </w:rPr>
            </w:pPr>
          </w:p>
          <w:p w14:paraId="0FE3C520" w14:textId="77777777" w:rsidR="00C17A93" w:rsidRDefault="00C17A93" w:rsidP="00386573">
            <w:pPr>
              <w:jc w:val="center"/>
              <w:rPr>
                <w:rFonts w:asciiTheme="minorHAnsi" w:hAnsiTheme="minorHAnsi" w:cs="Arial"/>
              </w:rPr>
            </w:pPr>
          </w:p>
          <w:p w14:paraId="376247F5" w14:textId="77777777" w:rsidR="007264D1" w:rsidRDefault="007264D1" w:rsidP="00386573">
            <w:pPr>
              <w:jc w:val="center"/>
              <w:rPr>
                <w:rFonts w:asciiTheme="minorHAnsi" w:hAnsiTheme="minorHAnsi" w:cs="Arial"/>
              </w:rPr>
            </w:pPr>
          </w:p>
          <w:p w14:paraId="143D80E4" w14:textId="77777777" w:rsidR="007264D1" w:rsidRDefault="007264D1" w:rsidP="00386573">
            <w:pPr>
              <w:jc w:val="center"/>
              <w:rPr>
                <w:rFonts w:asciiTheme="minorHAnsi" w:hAnsiTheme="minorHAnsi" w:cs="Arial"/>
              </w:rPr>
            </w:pPr>
          </w:p>
          <w:p w14:paraId="5EF98F62" w14:textId="5A244443" w:rsidR="007B6E7A" w:rsidRDefault="00C17A93" w:rsidP="00386573">
            <w:pPr>
              <w:jc w:val="center"/>
              <w:rPr>
                <w:rFonts w:asciiTheme="minorHAnsi" w:hAnsiTheme="minorHAnsi" w:cs="Arial"/>
              </w:rPr>
            </w:pPr>
            <w:r>
              <w:rPr>
                <w:rFonts w:asciiTheme="minorHAnsi" w:hAnsiTheme="minorHAnsi" w:cs="Arial"/>
              </w:rPr>
              <w:t>On – going New Staff Training</w:t>
            </w:r>
            <w:r w:rsidR="00E71F07">
              <w:rPr>
                <w:rFonts w:asciiTheme="minorHAnsi" w:hAnsiTheme="minorHAnsi" w:cs="Arial"/>
              </w:rPr>
              <w:t>/ Staff Training</w:t>
            </w:r>
          </w:p>
          <w:p w14:paraId="26FE989E" w14:textId="77777777" w:rsidR="00C65B79" w:rsidRDefault="00C65B79" w:rsidP="00386573">
            <w:pPr>
              <w:jc w:val="center"/>
              <w:rPr>
                <w:rFonts w:asciiTheme="minorHAnsi" w:hAnsiTheme="minorHAnsi" w:cs="Arial"/>
              </w:rPr>
            </w:pPr>
          </w:p>
          <w:p w14:paraId="10319C19" w14:textId="6FE7E75B" w:rsidR="00C65B79" w:rsidRDefault="00E71F07" w:rsidP="00386573">
            <w:pPr>
              <w:jc w:val="center"/>
              <w:rPr>
                <w:rFonts w:asciiTheme="minorHAnsi" w:hAnsiTheme="minorHAnsi" w:cs="Arial"/>
              </w:rPr>
            </w:pPr>
            <w:r>
              <w:rPr>
                <w:rFonts w:asciiTheme="minorHAnsi" w:hAnsiTheme="minorHAnsi" w:cs="Arial"/>
              </w:rPr>
              <w:t>July 24</w:t>
            </w:r>
          </w:p>
          <w:p w14:paraId="5A3E357C" w14:textId="77777777" w:rsidR="00C65B79" w:rsidRDefault="00C65B79" w:rsidP="00386573">
            <w:pPr>
              <w:jc w:val="center"/>
              <w:rPr>
                <w:rFonts w:asciiTheme="minorHAnsi" w:hAnsiTheme="minorHAnsi" w:cs="Arial"/>
              </w:rPr>
            </w:pPr>
          </w:p>
          <w:p w14:paraId="1F96BE0D" w14:textId="77777777" w:rsidR="00C65B79" w:rsidRDefault="00C65B79" w:rsidP="00386573">
            <w:pPr>
              <w:jc w:val="center"/>
              <w:rPr>
                <w:rFonts w:asciiTheme="minorHAnsi" w:hAnsiTheme="minorHAnsi" w:cs="Arial"/>
              </w:rPr>
            </w:pPr>
          </w:p>
          <w:p w14:paraId="7505B0B1" w14:textId="77777777" w:rsidR="00C65B79" w:rsidRDefault="00C65B79" w:rsidP="00386573">
            <w:pPr>
              <w:jc w:val="center"/>
              <w:rPr>
                <w:rFonts w:asciiTheme="minorHAnsi" w:hAnsiTheme="minorHAnsi" w:cs="Arial"/>
              </w:rPr>
            </w:pPr>
          </w:p>
          <w:p w14:paraId="1B761FDB" w14:textId="3A3759C1" w:rsidR="00164BE5" w:rsidRPr="00751951" w:rsidRDefault="00164BE5" w:rsidP="00E1670E">
            <w:pPr>
              <w:rPr>
                <w:rFonts w:asciiTheme="minorHAnsi" w:hAnsiTheme="minorHAnsi" w:cs="Arial"/>
              </w:rPr>
            </w:pPr>
          </w:p>
        </w:tc>
        <w:tc>
          <w:tcPr>
            <w:tcW w:w="850" w:type="dxa"/>
            <w:shd w:val="clear" w:color="auto" w:fill="00B050"/>
          </w:tcPr>
          <w:p w14:paraId="1DB0D0F4" w14:textId="77777777" w:rsidR="007B6E7A" w:rsidRPr="00751951" w:rsidRDefault="007B6E7A" w:rsidP="00386573">
            <w:pPr>
              <w:jc w:val="center"/>
              <w:rPr>
                <w:rFonts w:asciiTheme="minorHAnsi" w:hAnsiTheme="minorHAnsi" w:cs="Arial"/>
              </w:rPr>
            </w:pPr>
          </w:p>
        </w:tc>
      </w:tr>
      <w:tr w:rsidR="007B6E7A" w:rsidRPr="00751951" w14:paraId="7E424C97" w14:textId="77777777" w:rsidTr="00FE0390">
        <w:tc>
          <w:tcPr>
            <w:tcW w:w="567" w:type="dxa"/>
            <w:shd w:val="clear" w:color="auto" w:fill="auto"/>
          </w:tcPr>
          <w:p w14:paraId="57C279EE" w14:textId="3201032A" w:rsidR="007B6E7A" w:rsidRPr="00751951" w:rsidRDefault="007B6E7A" w:rsidP="00386573">
            <w:pPr>
              <w:jc w:val="center"/>
              <w:rPr>
                <w:rFonts w:asciiTheme="minorHAnsi" w:hAnsiTheme="minorHAnsi" w:cs="Arial"/>
              </w:rPr>
            </w:pPr>
            <w:r w:rsidRPr="00751951">
              <w:rPr>
                <w:rFonts w:asciiTheme="minorHAnsi" w:hAnsiTheme="minorHAnsi" w:cs="Arial"/>
              </w:rPr>
              <w:lastRenderedPageBreak/>
              <w:t>3</w:t>
            </w:r>
          </w:p>
        </w:tc>
        <w:tc>
          <w:tcPr>
            <w:tcW w:w="5387" w:type="dxa"/>
            <w:shd w:val="clear" w:color="auto" w:fill="auto"/>
          </w:tcPr>
          <w:tbl>
            <w:tblPr>
              <w:tblW w:w="5320" w:type="dxa"/>
              <w:tblLayout w:type="fixed"/>
              <w:tblLook w:val="04A0" w:firstRow="1" w:lastRow="0" w:firstColumn="1" w:lastColumn="0" w:noHBand="0" w:noVBand="1"/>
            </w:tblPr>
            <w:tblGrid>
              <w:gridCol w:w="5320"/>
            </w:tblGrid>
            <w:tr w:rsidR="007B6E7A" w:rsidRPr="00751951" w14:paraId="708759F4" w14:textId="77777777" w:rsidTr="00386573">
              <w:trPr>
                <w:trHeight w:val="300"/>
              </w:trPr>
              <w:tc>
                <w:tcPr>
                  <w:tcW w:w="5320" w:type="dxa"/>
                  <w:tcBorders>
                    <w:top w:val="nil"/>
                    <w:left w:val="nil"/>
                    <w:bottom w:val="nil"/>
                    <w:right w:val="single" w:sz="8" w:space="0" w:color="auto"/>
                  </w:tcBorders>
                  <w:shd w:val="clear" w:color="auto" w:fill="auto"/>
                  <w:vAlign w:val="center"/>
                  <w:hideMark/>
                </w:tcPr>
                <w:p w14:paraId="5ACC73E7" w14:textId="77777777" w:rsidR="007B6E7A" w:rsidRPr="00751951" w:rsidRDefault="007B6E7A" w:rsidP="00386573">
                  <w:pPr>
                    <w:rPr>
                      <w:rFonts w:asciiTheme="minorHAnsi" w:hAnsiTheme="minorHAnsi"/>
                      <w:b/>
                      <w:bCs/>
                      <w:color w:val="000000"/>
                      <w:u w:val="single"/>
                      <w:lang w:eastAsia="en-GB"/>
                    </w:rPr>
                  </w:pPr>
                  <w:r w:rsidRPr="00751951">
                    <w:rPr>
                      <w:rFonts w:asciiTheme="minorHAnsi" w:hAnsiTheme="minorHAnsi"/>
                      <w:b/>
                      <w:bCs/>
                      <w:color w:val="000000"/>
                      <w:u w:val="single"/>
                      <w:lang w:eastAsia="en-GB"/>
                    </w:rPr>
                    <w:t>Staff Training</w:t>
                  </w:r>
                </w:p>
              </w:tc>
            </w:tr>
            <w:tr w:rsidR="007B6E7A" w:rsidRPr="00751951" w14:paraId="03F03395" w14:textId="77777777" w:rsidTr="00386573">
              <w:trPr>
                <w:trHeight w:val="510"/>
              </w:trPr>
              <w:tc>
                <w:tcPr>
                  <w:tcW w:w="5320" w:type="dxa"/>
                  <w:tcBorders>
                    <w:top w:val="nil"/>
                    <w:left w:val="nil"/>
                    <w:bottom w:val="nil"/>
                    <w:right w:val="single" w:sz="8" w:space="0" w:color="auto"/>
                  </w:tcBorders>
                  <w:shd w:val="clear" w:color="auto" w:fill="auto"/>
                  <w:vAlign w:val="center"/>
                  <w:hideMark/>
                </w:tcPr>
                <w:p w14:paraId="1392DB35" w14:textId="77777777" w:rsidR="007B6E7A" w:rsidRPr="00751951" w:rsidRDefault="007B6E7A" w:rsidP="00386573">
                  <w:pPr>
                    <w:rPr>
                      <w:rFonts w:asciiTheme="minorHAnsi" w:hAnsiTheme="minorHAnsi"/>
                      <w:color w:val="000000"/>
                      <w:lang w:eastAsia="en-GB"/>
                    </w:rPr>
                  </w:pPr>
                  <w:r w:rsidRPr="00751951">
                    <w:rPr>
                      <w:rFonts w:asciiTheme="minorHAnsi" w:hAnsiTheme="minorHAnsi"/>
                      <w:color w:val="000000"/>
                      <w:lang w:eastAsia="en-GB"/>
                    </w:rPr>
                    <w:t xml:space="preserve">Do all staff have sufficient knowledge and confidence to: </w:t>
                  </w:r>
                </w:p>
              </w:tc>
            </w:tr>
            <w:tr w:rsidR="007B6E7A" w:rsidRPr="00751951" w14:paraId="269665EB" w14:textId="77777777" w:rsidTr="00386573">
              <w:trPr>
                <w:trHeight w:val="765"/>
              </w:trPr>
              <w:tc>
                <w:tcPr>
                  <w:tcW w:w="5320" w:type="dxa"/>
                  <w:tcBorders>
                    <w:top w:val="nil"/>
                    <w:left w:val="nil"/>
                    <w:bottom w:val="nil"/>
                    <w:right w:val="single" w:sz="8" w:space="0" w:color="auto"/>
                  </w:tcBorders>
                  <w:shd w:val="clear" w:color="auto" w:fill="auto"/>
                  <w:vAlign w:val="center"/>
                  <w:hideMark/>
                </w:tcPr>
                <w:p w14:paraId="30F79EDE" w14:textId="77777777" w:rsidR="007B6E7A" w:rsidRPr="00751951" w:rsidRDefault="007B6E7A" w:rsidP="00386573">
                  <w:pPr>
                    <w:rPr>
                      <w:rFonts w:asciiTheme="minorHAnsi" w:hAnsiTheme="minorHAnsi"/>
                      <w:color w:val="000000"/>
                      <w:lang w:eastAsia="en-GB"/>
                    </w:rPr>
                  </w:pPr>
                  <w:r w:rsidRPr="00751951">
                    <w:rPr>
                      <w:rFonts w:asciiTheme="minorHAnsi" w:hAnsiTheme="minorHAnsi"/>
                      <w:color w:val="000000"/>
                      <w:lang w:eastAsia="en-GB"/>
                    </w:rPr>
                    <w:t xml:space="preserve">1) exemplify British Values in their management, teaching and through general </w:t>
                  </w:r>
                  <w:proofErr w:type="spellStart"/>
                  <w:r w:rsidRPr="00751951">
                    <w:rPr>
                      <w:rFonts w:asciiTheme="minorHAnsi" w:hAnsiTheme="minorHAnsi"/>
                      <w:color w:val="000000"/>
                      <w:lang w:eastAsia="en-GB"/>
                    </w:rPr>
                    <w:t>behaviours</w:t>
                  </w:r>
                  <w:proofErr w:type="spellEnd"/>
                  <w:r w:rsidRPr="00751951">
                    <w:rPr>
                      <w:rFonts w:asciiTheme="minorHAnsi" w:hAnsiTheme="minorHAnsi"/>
                      <w:color w:val="000000"/>
                      <w:lang w:eastAsia="en-GB"/>
                    </w:rPr>
                    <w:t xml:space="preserve"> in the institution</w:t>
                  </w:r>
                </w:p>
              </w:tc>
            </w:tr>
            <w:tr w:rsidR="007B6E7A" w:rsidRPr="00751951" w14:paraId="4BDD18A1" w14:textId="77777777" w:rsidTr="00FE0390">
              <w:trPr>
                <w:trHeight w:val="1275"/>
              </w:trPr>
              <w:tc>
                <w:tcPr>
                  <w:tcW w:w="5320" w:type="dxa"/>
                  <w:tcBorders>
                    <w:top w:val="nil"/>
                    <w:left w:val="nil"/>
                    <w:right w:val="single" w:sz="8" w:space="0" w:color="auto"/>
                  </w:tcBorders>
                  <w:shd w:val="clear" w:color="auto" w:fill="auto"/>
                  <w:vAlign w:val="center"/>
                  <w:hideMark/>
                </w:tcPr>
                <w:p w14:paraId="72D0B5D8" w14:textId="77777777" w:rsidR="007B6E7A" w:rsidRPr="00751951" w:rsidRDefault="007B6E7A" w:rsidP="00386573">
                  <w:pPr>
                    <w:rPr>
                      <w:rFonts w:asciiTheme="minorHAnsi" w:hAnsiTheme="minorHAnsi"/>
                      <w:color w:val="000000"/>
                      <w:lang w:eastAsia="en-GB"/>
                    </w:rPr>
                  </w:pPr>
                  <w:r w:rsidRPr="00751951">
                    <w:rPr>
                      <w:rFonts w:asciiTheme="minorHAnsi" w:hAnsiTheme="minorHAnsi"/>
                      <w:color w:val="000000"/>
                      <w:lang w:eastAsia="en-GB"/>
                    </w:rPr>
                    <w:t xml:space="preserve">2) understand the factors that make people vulnerable to being drawn into terrorism and to challenge extremist ideas which are used by terrorist groups and can purport to </w:t>
                  </w:r>
                  <w:proofErr w:type="spellStart"/>
                  <w:r w:rsidRPr="00751951">
                    <w:rPr>
                      <w:rFonts w:asciiTheme="minorHAnsi" w:hAnsiTheme="minorHAnsi"/>
                      <w:color w:val="000000"/>
                      <w:lang w:eastAsia="en-GB"/>
                    </w:rPr>
                    <w:t>legitimise</w:t>
                  </w:r>
                  <w:proofErr w:type="spellEnd"/>
                  <w:r w:rsidRPr="00751951">
                    <w:rPr>
                      <w:rFonts w:asciiTheme="minorHAnsi" w:hAnsiTheme="minorHAnsi"/>
                      <w:color w:val="000000"/>
                      <w:lang w:eastAsia="en-GB"/>
                    </w:rPr>
                    <w:t xml:space="preserve"> terrorism</w:t>
                  </w:r>
                </w:p>
              </w:tc>
            </w:tr>
            <w:tr w:rsidR="007B6E7A" w:rsidRPr="00751951" w14:paraId="26506512" w14:textId="77777777" w:rsidTr="00FE0390">
              <w:trPr>
                <w:trHeight w:val="997"/>
              </w:trPr>
              <w:tc>
                <w:tcPr>
                  <w:tcW w:w="5320" w:type="dxa"/>
                  <w:tcBorders>
                    <w:top w:val="nil"/>
                    <w:left w:val="nil"/>
                    <w:bottom w:val="single" w:sz="4" w:space="0" w:color="auto"/>
                    <w:right w:val="single" w:sz="8" w:space="0" w:color="auto"/>
                  </w:tcBorders>
                  <w:shd w:val="clear" w:color="auto" w:fill="auto"/>
                  <w:vAlign w:val="center"/>
                  <w:hideMark/>
                </w:tcPr>
                <w:p w14:paraId="7C06A762" w14:textId="77777777" w:rsidR="007B6E7A" w:rsidRPr="00751951" w:rsidRDefault="007B6E7A" w:rsidP="00386573">
                  <w:pPr>
                    <w:rPr>
                      <w:rFonts w:asciiTheme="minorHAnsi" w:hAnsiTheme="minorHAnsi"/>
                      <w:color w:val="000000"/>
                      <w:lang w:eastAsia="en-GB"/>
                    </w:rPr>
                  </w:pPr>
                  <w:r w:rsidRPr="00751951">
                    <w:rPr>
                      <w:rFonts w:asciiTheme="minorHAnsi" w:hAnsiTheme="minorHAnsi"/>
                      <w:color w:val="000000"/>
                      <w:lang w:eastAsia="en-GB"/>
                    </w:rPr>
                    <w:t xml:space="preserve">3) have sufficient training to be able to </w:t>
                  </w:r>
                  <w:proofErr w:type="spellStart"/>
                  <w:r w:rsidRPr="00751951">
                    <w:rPr>
                      <w:rFonts w:asciiTheme="minorHAnsi" w:hAnsiTheme="minorHAnsi"/>
                      <w:color w:val="000000"/>
                      <w:lang w:eastAsia="en-GB"/>
                    </w:rPr>
                    <w:t>recognise</w:t>
                  </w:r>
                  <w:proofErr w:type="spellEnd"/>
                  <w:r w:rsidRPr="00751951">
                    <w:rPr>
                      <w:rFonts w:asciiTheme="minorHAnsi" w:hAnsiTheme="minorHAnsi"/>
                      <w:color w:val="000000"/>
                      <w:lang w:eastAsia="en-GB"/>
                    </w:rPr>
                    <w:t xml:space="preserve"> this vulnerability and be aware of what action to take in response</w:t>
                  </w:r>
                </w:p>
              </w:tc>
            </w:tr>
          </w:tbl>
          <w:p w14:paraId="754230CA" w14:textId="77777777" w:rsidR="007B6E7A" w:rsidRPr="00751951" w:rsidRDefault="007B6E7A" w:rsidP="00386573">
            <w:pPr>
              <w:rPr>
                <w:rFonts w:asciiTheme="minorHAnsi" w:hAnsiTheme="minorHAnsi" w:cs="Arial"/>
              </w:rPr>
            </w:pPr>
          </w:p>
        </w:tc>
        <w:tc>
          <w:tcPr>
            <w:tcW w:w="709" w:type="dxa"/>
            <w:shd w:val="clear" w:color="auto" w:fill="auto"/>
          </w:tcPr>
          <w:p w14:paraId="075699A4" w14:textId="77777777" w:rsidR="007B6E7A" w:rsidRPr="00751951" w:rsidRDefault="007B6E7A" w:rsidP="00386573">
            <w:pPr>
              <w:jc w:val="center"/>
              <w:rPr>
                <w:rFonts w:asciiTheme="minorHAnsi" w:hAnsiTheme="minorHAnsi" w:cs="Arial"/>
              </w:rPr>
            </w:pPr>
            <w:r w:rsidRPr="00751951">
              <w:rPr>
                <w:rFonts w:asciiTheme="minorHAnsi" w:hAnsiTheme="minorHAnsi" w:cs="Arial"/>
              </w:rPr>
              <w:t>N</w:t>
            </w:r>
          </w:p>
        </w:tc>
        <w:tc>
          <w:tcPr>
            <w:tcW w:w="5132" w:type="dxa"/>
            <w:shd w:val="clear" w:color="auto" w:fill="auto"/>
          </w:tcPr>
          <w:p w14:paraId="2050DD8E" w14:textId="0712AAE4" w:rsidR="007B6E7A" w:rsidRDefault="007B6E7A" w:rsidP="00386573">
            <w:pPr>
              <w:autoSpaceDE w:val="0"/>
              <w:autoSpaceDN w:val="0"/>
              <w:adjustRightInd w:val="0"/>
              <w:rPr>
                <w:rFonts w:asciiTheme="minorHAnsi" w:hAnsiTheme="minorHAnsi"/>
              </w:rPr>
            </w:pPr>
            <w:r w:rsidRPr="00751951">
              <w:rPr>
                <w:rFonts w:asciiTheme="minorHAnsi" w:hAnsiTheme="minorHAnsi"/>
              </w:rPr>
              <w:t xml:space="preserve">Staff Meetings and identified staff training has included how to embed British Values </w:t>
            </w:r>
            <w:r w:rsidR="00D27D59">
              <w:rPr>
                <w:rFonts w:asciiTheme="minorHAnsi" w:hAnsiTheme="minorHAnsi"/>
              </w:rPr>
              <w:t xml:space="preserve">(values for life in modern Britain) </w:t>
            </w:r>
            <w:r w:rsidRPr="00751951">
              <w:rPr>
                <w:rFonts w:asciiTheme="minorHAnsi" w:hAnsiTheme="minorHAnsi"/>
              </w:rPr>
              <w:t>through general behaviors and teaching.</w:t>
            </w:r>
            <w:r w:rsidR="00D27D59">
              <w:rPr>
                <w:rFonts w:asciiTheme="minorHAnsi" w:hAnsiTheme="minorHAnsi"/>
              </w:rPr>
              <w:t xml:space="preserve">  In addition, colleagues have had specific training on</w:t>
            </w:r>
            <w:r w:rsidR="00FE0390">
              <w:rPr>
                <w:rFonts w:asciiTheme="minorHAnsi" w:hAnsiTheme="minorHAnsi"/>
              </w:rPr>
              <w:t xml:space="preserve"> why YP may be drawn into extremism and</w:t>
            </w:r>
            <w:r w:rsidR="00D27D59">
              <w:rPr>
                <w:rFonts w:asciiTheme="minorHAnsi" w:hAnsiTheme="minorHAnsi"/>
              </w:rPr>
              <w:t xml:space="preserve"> emerging issues, such as:</w:t>
            </w:r>
          </w:p>
          <w:p w14:paraId="46408572" w14:textId="4DBCBF10" w:rsidR="00D27D59" w:rsidRDefault="00D27D59" w:rsidP="00386573">
            <w:pPr>
              <w:autoSpaceDE w:val="0"/>
              <w:autoSpaceDN w:val="0"/>
              <w:adjustRightInd w:val="0"/>
              <w:rPr>
                <w:rFonts w:asciiTheme="minorHAnsi" w:hAnsiTheme="minorHAnsi"/>
              </w:rPr>
            </w:pPr>
          </w:p>
          <w:p w14:paraId="2DC5AFF9" w14:textId="77777777" w:rsidR="009902D9" w:rsidRPr="00D27D59" w:rsidRDefault="00091810" w:rsidP="00D27D59">
            <w:pPr>
              <w:pStyle w:val="ListParagraph"/>
              <w:numPr>
                <w:ilvl w:val="0"/>
                <w:numId w:val="16"/>
              </w:numPr>
              <w:autoSpaceDE w:val="0"/>
              <w:autoSpaceDN w:val="0"/>
              <w:adjustRightInd w:val="0"/>
              <w:rPr>
                <w:rFonts w:asciiTheme="minorHAnsi" w:hAnsiTheme="minorHAnsi"/>
                <w:lang w:val="en-GB"/>
              </w:rPr>
            </w:pPr>
            <w:r w:rsidRPr="00D27D59">
              <w:rPr>
                <w:rFonts w:asciiTheme="minorHAnsi" w:hAnsiTheme="minorHAnsi"/>
                <w:lang w:val="en-GB"/>
              </w:rPr>
              <w:t>Right Wing Terrorism (RWT)</w:t>
            </w:r>
          </w:p>
          <w:p w14:paraId="13FCB954" w14:textId="77777777" w:rsidR="009902D9" w:rsidRPr="00D27D59" w:rsidRDefault="00091810" w:rsidP="00D27D59">
            <w:pPr>
              <w:pStyle w:val="ListParagraph"/>
              <w:numPr>
                <w:ilvl w:val="0"/>
                <w:numId w:val="16"/>
              </w:numPr>
              <w:autoSpaceDE w:val="0"/>
              <w:autoSpaceDN w:val="0"/>
              <w:adjustRightInd w:val="0"/>
              <w:rPr>
                <w:rFonts w:asciiTheme="minorHAnsi" w:hAnsiTheme="minorHAnsi"/>
                <w:lang w:val="en-GB"/>
              </w:rPr>
            </w:pPr>
            <w:r w:rsidRPr="00D27D59">
              <w:rPr>
                <w:rFonts w:asciiTheme="minorHAnsi" w:hAnsiTheme="minorHAnsi"/>
                <w:lang w:val="en-GB"/>
              </w:rPr>
              <w:t>Islamist</w:t>
            </w:r>
          </w:p>
          <w:p w14:paraId="5CFAA9B1" w14:textId="14855F7F" w:rsidR="00D27D59" w:rsidRPr="00D27D59" w:rsidRDefault="00091810" w:rsidP="00D27D59">
            <w:pPr>
              <w:pStyle w:val="ListParagraph"/>
              <w:numPr>
                <w:ilvl w:val="0"/>
                <w:numId w:val="16"/>
              </w:numPr>
              <w:autoSpaceDE w:val="0"/>
              <w:autoSpaceDN w:val="0"/>
              <w:adjustRightInd w:val="0"/>
              <w:rPr>
                <w:rFonts w:asciiTheme="minorHAnsi" w:hAnsiTheme="minorHAnsi"/>
                <w:lang w:val="en-GB"/>
              </w:rPr>
            </w:pPr>
            <w:proofErr w:type="spellStart"/>
            <w:r w:rsidRPr="00D27D59">
              <w:rPr>
                <w:rFonts w:asciiTheme="minorHAnsi" w:hAnsiTheme="minorHAnsi"/>
                <w:lang w:val="en-GB"/>
              </w:rPr>
              <w:t>Incel</w:t>
            </w:r>
            <w:proofErr w:type="spellEnd"/>
            <w:r w:rsidRPr="00D27D59">
              <w:rPr>
                <w:rFonts w:asciiTheme="minorHAnsi" w:hAnsiTheme="minorHAnsi"/>
                <w:lang w:val="en-GB"/>
              </w:rPr>
              <w:t xml:space="preserve"> movement</w:t>
            </w:r>
          </w:p>
          <w:p w14:paraId="2EFDD90C" w14:textId="77777777" w:rsidR="005C1EE3" w:rsidRDefault="005C1EE3" w:rsidP="00386573">
            <w:pPr>
              <w:autoSpaceDE w:val="0"/>
              <w:autoSpaceDN w:val="0"/>
              <w:adjustRightInd w:val="0"/>
              <w:rPr>
                <w:rFonts w:asciiTheme="minorHAnsi" w:hAnsiTheme="minorHAnsi"/>
              </w:rPr>
            </w:pPr>
          </w:p>
          <w:p w14:paraId="43FFB544" w14:textId="77777777" w:rsidR="005340D6" w:rsidRDefault="005340D6" w:rsidP="00386573">
            <w:pPr>
              <w:autoSpaceDE w:val="0"/>
              <w:autoSpaceDN w:val="0"/>
              <w:adjustRightInd w:val="0"/>
              <w:rPr>
                <w:rFonts w:asciiTheme="minorHAnsi" w:hAnsiTheme="minorHAnsi"/>
              </w:rPr>
            </w:pPr>
          </w:p>
          <w:p w14:paraId="1EAC6258" w14:textId="54510A29" w:rsidR="005C1EE3" w:rsidRDefault="005C1EE3" w:rsidP="00386573">
            <w:pPr>
              <w:autoSpaceDE w:val="0"/>
              <w:autoSpaceDN w:val="0"/>
              <w:adjustRightInd w:val="0"/>
              <w:rPr>
                <w:rFonts w:asciiTheme="minorHAnsi" w:hAnsiTheme="minorHAnsi"/>
              </w:rPr>
            </w:pPr>
            <w:r>
              <w:rPr>
                <w:rFonts w:asciiTheme="minorHAnsi" w:hAnsiTheme="minorHAnsi"/>
              </w:rPr>
              <w:t>External consultant training has taken place for HOD on embedding FBVs</w:t>
            </w:r>
            <w:r w:rsidR="0007758A">
              <w:rPr>
                <w:rFonts w:asciiTheme="minorHAnsi" w:hAnsiTheme="minorHAnsi"/>
              </w:rPr>
              <w:t xml:space="preserve"> in curriculum.</w:t>
            </w:r>
          </w:p>
          <w:p w14:paraId="56458A42" w14:textId="77777777" w:rsidR="005C1EE3" w:rsidRPr="00751951" w:rsidRDefault="005C1EE3" w:rsidP="00386573">
            <w:pPr>
              <w:autoSpaceDE w:val="0"/>
              <w:autoSpaceDN w:val="0"/>
              <w:adjustRightInd w:val="0"/>
              <w:rPr>
                <w:rFonts w:asciiTheme="minorHAnsi" w:hAnsiTheme="minorHAnsi"/>
              </w:rPr>
            </w:pPr>
          </w:p>
          <w:p w14:paraId="5950542C" w14:textId="129C41B1" w:rsidR="007B6E7A" w:rsidRDefault="007B6E7A" w:rsidP="00386573">
            <w:pPr>
              <w:autoSpaceDE w:val="0"/>
              <w:autoSpaceDN w:val="0"/>
              <w:adjustRightInd w:val="0"/>
              <w:rPr>
                <w:rFonts w:asciiTheme="minorHAnsi" w:hAnsiTheme="minorHAnsi"/>
              </w:rPr>
            </w:pPr>
            <w:r w:rsidRPr="00751951">
              <w:rPr>
                <w:rFonts w:asciiTheme="minorHAnsi" w:hAnsiTheme="minorHAnsi"/>
              </w:rPr>
              <w:t>The C</w:t>
            </w:r>
            <w:r w:rsidR="00FE0390">
              <w:rPr>
                <w:rFonts w:asciiTheme="minorHAnsi" w:hAnsiTheme="minorHAnsi"/>
              </w:rPr>
              <w:t>ollege’s tutorial Curriculum Implementation Plan (CIP</w:t>
            </w:r>
            <w:r w:rsidRPr="00751951">
              <w:rPr>
                <w:rFonts w:asciiTheme="minorHAnsi" w:hAnsiTheme="minorHAnsi"/>
              </w:rPr>
              <w:t xml:space="preserve">) embeds British values </w:t>
            </w:r>
            <w:r w:rsidR="00FE0390">
              <w:rPr>
                <w:rFonts w:asciiTheme="minorHAnsi" w:hAnsiTheme="minorHAnsi"/>
              </w:rPr>
              <w:t xml:space="preserve">(values for life in Modern Britain) </w:t>
            </w:r>
            <w:r w:rsidRPr="00751951">
              <w:rPr>
                <w:rFonts w:asciiTheme="minorHAnsi" w:hAnsiTheme="minorHAnsi"/>
              </w:rPr>
              <w:t>and ensures that stu</w:t>
            </w:r>
            <w:r w:rsidR="00FE0390">
              <w:rPr>
                <w:rFonts w:asciiTheme="minorHAnsi" w:hAnsiTheme="minorHAnsi"/>
              </w:rPr>
              <w:t xml:space="preserve">dent </w:t>
            </w:r>
            <w:proofErr w:type="gramStart"/>
            <w:r w:rsidR="00FE0390">
              <w:rPr>
                <w:rFonts w:asciiTheme="minorHAnsi" w:hAnsiTheme="minorHAnsi"/>
              </w:rPr>
              <w:t>are</w:t>
            </w:r>
            <w:proofErr w:type="gramEnd"/>
            <w:r w:rsidR="00FE0390">
              <w:rPr>
                <w:rFonts w:asciiTheme="minorHAnsi" w:hAnsiTheme="minorHAnsi"/>
              </w:rPr>
              <w:t xml:space="preserve"> made aware of </w:t>
            </w:r>
            <w:proofErr w:type="spellStart"/>
            <w:r w:rsidR="00FE0390">
              <w:rPr>
                <w:rFonts w:asciiTheme="minorHAnsi" w:hAnsiTheme="minorHAnsi"/>
              </w:rPr>
              <w:t>radicalis</w:t>
            </w:r>
            <w:r w:rsidRPr="00751951">
              <w:rPr>
                <w:rFonts w:asciiTheme="minorHAnsi" w:hAnsiTheme="minorHAnsi"/>
              </w:rPr>
              <w:t>ation</w:t>
            </w:r>
            <w:proofErr w:type="spellEnd"/>
            <w:r w:rsidRPr="00751951">
              <w:rPr>
                <w:rFonts w:asciiTheme="minorHAnsi" w:hAnsiTheme="minorHAnsi"/>
              </w:rPr>
              <w:t xml:space="preserve"> and what to do if they have concerns with regards to themselves, peers, friends and relatives.</w:t>
            </w:r>
            <w:r w:rsidR="00DA0374">
              <w:rPr>
                <w:rFonts w:asciiTheme="minorHAnsi" w:hAnsiTheme="minorHAnsi"/>
              </w:rPr>
              <w:t xml:space="preserve"> The tutorial curriculum’s “Spotlight on” feature, allows any current national/international events to be raised </w:t>
            </w:r>
            <w:r w:rsidR="00DA0374">
              <w:rPr>
                <w:rFonts w:asciiTheme="minorHAnsi" w:hAnsiTheme="minorHAnsi"/>
              </w:rPr>
              <w:lastRenderedPageBreak/>
              <w:t>in tutorial and discussed, for ex</w:t>
            </w:r>
            <w:r w:rsidR="00590625">
              <w:rPr>
                <w:rFonts w:asciiTheme="minorHAnsi" w:hAnsiTheme="minorHAnsi"/>
              </w:rPr>
              <w:t>ample the War in the Gazza</w:t>
            </w:r>
            <w:r w:rsidR="00DA0374">
              <w:rPr>
                <w:rFonts w:asciiTheme="minorHAnsi" w:hAnsiTheme="minorHAnsi"/>
              </w:rPr>
              <w:t xml:space="preserve">. </w:t>
            </w:r>
          </w:p>
          <w:p w14:paraId="53382053" w14:textId="77777777" w:rsidR="00FE0390" w:rsidRPr="00751951" w:rsidRDefault="00FE0390" w:rsidP="00386573">
            <w:pPr>
              <w:autoSpaceDE w:val="0"/>
              <w:autoSpaceDN w:val="0"/>
              <w:adjustRightInd w:val="0"/>
              <w:rPr>
                <w:rFonts w:asciiTheme="minorHAnsi" w:hAnsiTheme="minorHAnsi"/>
              </w:rPr>
            </w:pPr>
          </w:p>
          <w:p w14:paraId="30EC2C8B" w14:textId="3CA33469" w:rsidR="007B6E7A" w:rsidRDefault="007B6E7A" w:rsidP="00386573">
            <w:pPr>
              <w:autoSpaceDE w:val="0"/>
              <w:autoSpaceDN w:val="0"/>
              <w:adjustRightInd w:val="0"/>
              <w:rPr>
                <w:rFonts w:asciiTheme="minorHAnsi" w:hAnsiTheme="minorHAnsi"/>
              </w:rPr>
            </w:pPr>
            <w:r w:rsidRPr="00751951">
              <w:rPr>
                <w:rFonts w:asciiTheme="minorHAnsi" w:hAnsiTheme="minorHAnsi"/>
              </w:rPr>
              <w:t>All staff and governors have undertak</w:t>
            </w:r>
            <w:r w:rsidR="00182684">
              <w:rPr>
                <w:rFonts w:asciiTheme="minorHAnsi" w:hAnsiTheme="minorHAnsi"/>
              </w:rPr>
              <w:t xml:space="preserve">en </w:t>
            </w:r>
            <w:r w:rsidR="00C17A93">
              <w:rPr>
                <w:rFonts w:asciiTheme="minorHAnsi" w:hAnsiTheme="minorHAnsi"/>
              </w:rPr>
              <w:t>prevent training (</w:t>
            </w:r>
            <w:proofErr w:type="spellStart"/>
            <w:r w:rsidR="00C17A93">
              <w:rPr>
                <w:rFonts w:asciiTheme="minorHAnsi" w:hAnsiTheme="minorHAnsi"/>
              </w:rPr>
              <w:t>DfE</w:t>
            </w:r>
            <w:proofErr w:type="spellEnd"/>
            <w:r w:rsidR="00C17A93">
              <w:rPr>
                <w:rFonts w:asciiTheme="minorHAnsi" w:hAnsiTheme="minorHAnsi"/>
              </w:rPr>
              <w:t>)</w:t>
            </w:r>
            <w:r w:rsidR="00182684">
              <w:rPr>
                <w:rFonts w:asciiTheme="minorHAnsi" w:hAnsiTheme="minorHAnsi"/>
              </w:rPr>
              <w:t xml:space="preserve"> </w:t>
            </w:r>
            <w:r w:rsidR="006C5A2B">
              <w:rPr>
                <w:rFonts w:asciiTheme="minorHAnsi" w:hAnsiTheme="minorHAnsi"/>
              </w:rPr>
              <w:t>regularly</w:t>
            </w:r>
            <w:r w:rsidR="00C17A93">
              <w:rPr>
                <w:rFonts w:asciiTheme="minorHAnsi" w:hAnsiTheme="minorHAnsi"/>
              </w:rPr>
              <w:t>.  Staff are aware of the actions to follow</w:t>
            </w:r>
            <w:r w:rsidRPr="00751951">
              <w:rPr>
                <w:rFonts w:asciiTheme="minorHAnsi" w:hAnsiTheme="minorHAnsi"/>
              </w:rPr>
              <w:t xml:space="preserve"> as in any safeguarding concern and this form</w:t>
            </w:r>
            <w:r w:rsidR="005C1EE3">
              <w:rPr>
                <w:rFonts w:asciiTheme="minorHAnsi" w:hAnsiTheme="minorHAnsi"/>
              </w:rPr>
              <w:t>s</w:t>
            </w:r>
            <w:r w:rsidR="00C17A93">
              <w:rPr>
                <w:rFonts w:asciiTheme="minorHAnsi" w:hAnsiTheme="minorHAnsi"/>
              </w:rPr>
              <w:t xml:space="preserve"> part of the all staff training and new staff training.</w:t>
            </w:r>
          </w:p>
          <w:p w14:paraId="5C1E769C" w14:textId="77777777" w:rsidR="00871930" w:rsidRDefault="00871930" w:rsidP="00386573">
            <w:pPr>
              <w:autoSpaceDE w:val="0"/>
              <w:autoSpaceDN w:val="0"/>
              <w:adjustRightInd w:val="0"/>
              <w:rPr>
                <w:rFonts w:asciiTheme="minorHAnsi" w:hAnsiTheme="minorHAnsi"/>
              </w:rPr>
            </w:pPr>
          </w:p>
          <w:p w14:paraId="68326B81" w14:textId="46DBA6F5" w:rsidR="00474441" w:rsidRPr="00751951" w:rsidRDefault="00474441" w:rsidP="00386573">
            <w:pPr>
              <w:autoSpaceDE w:val="0"/>
              <w:autoSpaceDN w:val="0"/>
              <w:adjustRightInd w:val="0"/>
              <w:rPr>
                <w:rFonts w:asciiTheme="minorHAnsi" w:hAnsiTheme="minorHAnsi"/>
              </w:rPr>
            </w:pPr>
            <w:r w:rsidRPr="00474441">
              <w:rPr>
                <w:rFonts w:asciiTheme="minorHAnsi" w:hAnsiTheme="minorHAnsi"/>
              </w:rPr>
              <w:t xml:space="preserve">The college’s website has a document for parents and </w:t>
            </w:r>
            <w:proofErr w:type="spellStart"/>
            <w:r w:rsidR="00D378F5">
              <w:rPr>
                <w:rFonts w:asciiTheme="minorHAnsi" w:hAnsiTheme="minorHAnsi"/>
              </w:rPr>
              <w:t>carers</w:t>
            </w:r>
            <w:proofErr w:type="spellEnd"/>
            <w:r w:rsidRPr="00474441">
              <w:rPr>
                <w:rFonts w:asciiTheme="minorHAnsi" w:hAnsiTheme="minorHAnsi"/>
              </w:rPr>
              <w:t xml:space="preserve"> to raise their awareness with regards to their sons/daughters and how best to protect them from extremism.  Furthermore it offers advice on where to seek help.</w:t>
            </w:r>
          </w:p>
        </w:tc>
        <w:tc>
          <w:tcPr>
            <w:tcW w:w="1105" w:type="dxa"/>
            <w:shd w:val="clear" w:color="auto" w:fill="auto"/>
          </w:tcPr>
          <w:p w14:paraId="7153302B" w14:textId="579D0C1F" w:rsidR="007B6E7A" w:rsidRPr="00751951" w:rsidRDefault="00D27D59" w:rsidP="00386573">
            <w:pPr>
              <w:jc w:val="center"/>
              <w:rPr>
                <w:rFonts w:asciiTheme="minorHAnsi" w:hAnsiTheme="minorHAnsi" w:cs="Arial"/>
              </w:rPr>
            </w:pPr>
            <w:r>
              <w:rPr>
                <w:rFonts w:asciiTheme="minorHAnsi" w:hAnsiTheme="minorHAnsi" w:cs="Arial"/>
              </w:rPr>
              <w:lastRenderedPageBreak/>
              <w:t xml:space="preserve">VP/DSL </w:t>
            </w:r>
            <w:proofErr w:type="gramStart"/>
            <w:r>
              <w:rPr>
                <w:rFonts w:asciiTheme="minorHAnsi" w:hAnsiTheme="minorHAnsi" w:cs="Arial"/>
              </w:rPr>
              <w:t xml:space="preserve">and </w:t>
            </w:r>
            <w:r w:rsidR="00474441">
              <w:rPr>
                <w:rFonts w:asciiTheme="minorHAnsi" w:hAnsiTheme="minorHAnsi" w:cs="Arial"/>
              </w:rPr>
              <w:t xml:space="preserve"> E</w:t>
            </w:r>
            <w:proofErr w:type="gramEnd"/>
            <w:r w:rsidR="00474441">
              <w:rPr>
                <w:rFonts w:asciiTheme="minorHAnsi" w:hAnsiTheme="minorHAnsi" w:cs="Arial"/>
              </w:rPr>
              <w:t>&amp;D Coordinator</w:t>
            </w:r>
          </w:p>
          <w:p w14:paraId="27392E26" w14:textId="77777777" w:rsidR="001F437B" w:rsidRDefault="001F437B" w:rsidP="00386573">
            <w:pPr>
              <w:jc w:val="center"/>
              <w:rPr>
                <w:rFonts w:asciiTheme="minorHAnsi" w:hAnsiTheme="minorHAnsi" w:cs="Arial"/>
              </w:rPr>
            </w:pPr>
          </w:p>
          <w:p w14:paraId="5A797090" w14:textId="77777777" w:rsidR="001F437B" w:rsidRDefault="001F437B" w:rsidP="00386573">
            <w:pPr>
              <w:jc w:val="center"/>
              <w:rPr>
                <w:rFonts w:asciiTheme="minorHAnsi" w:hAnsiTheme="minorHAnsi" w:cs="Arial"/>
              </w:rPr>
            </w:pPr>
          </w:p>
          <w:p w14:paraId="107FBC69" w14:textId="77777777" w:rsidR="001F437B" w:rsidRDefault="001F437B" w:rsidP="00386573">
            <w:pPr>
              <w:jc w:val="center"/>
              <w:rPr>
                <w:rFonts w:asciiTheme="minorHAnsi" w:hAnsiTheme="minorHAnsi" w:cs="Arial"/>
              </w:rPr>
            </w:pPr>
          </w:p>
          <w:p w14:paraId="0B8EDC0A" w14:textId="77777777" w:rsidR="00D27D59" w:rsidRDefault="00D27D59" w:rsidP="00386573">
            <w:pPr>
              <w:jc w:val="center"/>
              <w:rPr>
                <w:rFonts w:asciiTheme="minorHAnsi" w:hAnsiTheme="minorHAnsi" w:cs="Arial"/>
              </w:rPr>
            </w:pPr>
          </w:p>
          <w:p w14:paraId="36B1AB14" w14:textId="77777777" w:rsidR="00D27D59" w:rsidRDefault="00D27D59" w:rsidP="00386573">
            <w:pPr>
              <w:jc w:val="center"/>
              <w:rPr>
                <w:rFonts w:asciiTheme="minorHAnsi" w:hAnsiTheme="minorHAnsi" w:cs="Arial"/>
              </w:rPr>
            </w:pPr>
          </w:p>
          <w:p w14:paraId="37C3AF24" w14:textId="77777777" w:rsidR="00FE0390" w:rsidRDefault="00FE0390" w:rsidP="00386573">
            <w:pPr>
              <w:jc w:val="center"/>
              <w:rPr>
                <w:rFonts w:asciiTheme="minorHAnsi" w:hAnsiTheme="minorHAnsi" w:cs="Arial"/>
              </w:rPr>
            </w:pPr>
          </w:p>
          <w:p w14:paraId="16660584" w14:textId="77777777" w:rsidR="005340D6" w:rsidRDefault="005340D6" w:rsidP="00386573">
            <w:pPr>
              <w:jc w:val="center"/>
              <w:rPr>
                <w:rFonts w:asciiTheme="minorHAnsi" w:hAnsiTheme="minorHAnsi" w:cs="Arial"/>
              </w:rPr>
            </w:pPr>
          </w:p>
          <w:p w14:paraId="5D433B7C" w14:textId="39694417" w:rsidR="007B6E7A" w:rsidRDefault="00FE0390" w:rsidP="00386573">
            <w:pPr>
              <w:jc w:val="center"/>
              <w:rPr>
                <w:rFonts w:asciiTheme="minorHAnsi" w:hAnsiTheme="minorHAnsi" w:cs="Arial"/>
              </w:rPr>
            </w:pPr>
            <w:r>
              <w:rPr>
                <w:rFonts w:asciiTheme="minorHAnsi" w:hAnsiTheme="minorHAnsi" w:cs="Arial"/>
              </w:rPr>
              <w:t>SLT</w:t>
            </w:r>
          </w:p>
          <w:p w14:paraId="4F9A965A" w14:textId="77777777" w:rsidR="00474441" w:rsidRDefault="00474441" w:rsidP="00386573">
            <w:pPr>
              <w:jc w:val="center"/>
              <w:rPr>
                <w:rFonts w:asciiTheme="minorHAnsi" w:hAnsiTheme="minorHAnsi" w:cs="Arial"/>
              </w:rPr>
            </w:pPr>
          </w:p>
          <w:p w14:paraId="4853FC8C" w14:textId="35FC3085" w:rsidR="00474441" w:rsidRDefault="00474441" w:rsidP="001F437B">
            <w:pPr>
              <w:rPr>
                <w:rFonts w:asciiTheme="minorHAnsi" w:hAnsiTheme="minorHAnsi" w:cs="Arial"/>
              </w:rPr>
            </w:pPr>
          </w:p>
          <w:p w14:paraId="2BF46BF1" w14:textId="77777777" w:rsidR="00474441" w:rsidRDefault="00FE0390" w:rsidP="00FE0390">
            <w:pPr>
              <w:jc w:val="center"/>
              <w:rPr>
                <w:rFonts w:asciiTheme="minorHAnsi" w:hAnsiTheme="minorHAnsi" w:cs="Arial"/>
              </w:rPr>
            </w:pPr>
            <w:r>
              <w:rPr>
                <w:rFonts w:asciiTheme="minorHAnsi" w:hAnsiTheme="minorHAnsi" w:cs="Arial"/>
              </w:rPr>
              <w:t>Director of Engagement &amp; Achievement/STMs</w:t>
            </w:r>
          </w:p>
          <w:p w14:paraId="72E756D0" w14:textId="77777777" w:rsidR="001D0061" w:rsidRDefault="001D0061" w:rsidP="00FE0390">
            <w:pPr>
              <w:jc w:val="center"/>
              <w:rPr>
                <w:rFonts w:asciiTheme="minorHAnsi" w:hAnsiTheme="minorHAnsi" w:cs="Arial"/>
              </w:rPr>
            </w:pPr>
          </w:p>
          <w:p w14:paraId="290FD21E" w14:textId="77777777" w:rsidR="001D0061" w:rsidRDefault="001D0061" w:rsidP="00FE0390">
            <w:pPr>
              <w:jc w:val="center"/>
              <w:rPr>
                <w:rFonts w:asciiTheme="minorHAnsi" w:hAnsiTheme="minorHAnsi" w:cs="Arial"/>
              </w:rPr>
            </w:pPr>
          </w:p>
          <w:p w14:paraId="3845D8B6" w14:textId="77777777" w:rsidR="001D0061" w:rsidRDefault="001D0061" w:rsidP="00FE0390">
            <w:pPr>
              <w:jc w:val="center"/>
              <w:rPr>
                <w:rFonts w:asciiTheme="minorHAnsi" w:hAnsiTheme="minorHAnsi" w:cs="Arial"/>
              </w:rPr>
            </w:pPr>
          </w:p>
          <w:p w14:paraId="7DB0754A" w14:textId="77777777" w:rsidR="001D0061" w:rsidRDefault="001D0061" w:rsidP="00FE0390">
            <w:pPr>
              <w:jc w:val="center"/>
              <w:rPr>
                <w:rFonts w:asciiTheme="minorHAnsi" w:hAnsiTheme="minorHAnsi" w:cs="Arial"/>
              </w:rPr>
            </w:pPr>
          </w:p>
          <w:p w14:paraId="4CA95C7F" w14:textId="77777777" w:rsidR="001D0061" w:rsidRDefault="001D0061" w:rsidP="00FE0390">
            <w:pPr>
              <w:jc w:val="center"/>
              <w:rPr>
                <w:rFonts w:asciiTheme="minorHAnsi" w:hAnsiTheme="minorHAnsi" w:cs="Arial"/>
              </w:rPr>
            </w:pPr>
          </w:p>
          <w:p w14:paraId="7977FC7C" w14:textId="77777777" w:rsidR="001D0061" w:rsidRDefault="001D0061" w:rsidP="00FE0390">
            <w:pPr>
              <w:jc w:val="center"/>
              <w:rPr>
                <w:rFonts w:asciiTheme="minorHAnsi" w:hAnsiTheme="minorHAnsi" w:cs="Arial"/>
              </w:rPr>
            </w:pPr>
          </w:p>
          <w:p w14:paraId="72D97246" w14:textId="77777777" w:rsidR="001D0061" w:rsidRDefault="001D0061" w:rsidP="00FE0390">
            <w:pPr>
              <w:jc w:val="center"/>
              <w:rPr>
                <w:rFonts w:asciiTheme="minorHAnsi" w:hAnsiTheme="minorHAnsi" w:cs="Arial"/>
              </w:rPr>
            </w:pPr>
          </w:p>
          <w:p w14:paraId="7076FB09" w14:textId="77777777" w:rsidR="001D0061" w:rsidRDefault="001D0061" w:rsidP="00FE0390">
            <w:pPr>
              <w:jc w:val="center"/>
              <w:rPr>
                <w:rFonts w:asciiTheme="minorHAnsi" w:hAnsiTheme="minorHAnsi" w:cs="Arial"/>
              </w:rPr>
            </w:pPr>
          </w:p>
          <w:p w14:paraId="27825AD7" w14:textId="77777777" w:rsidR="001D0061" w:rsidRDefault="001D0061" w:rsidP="00FE0390">
            <w:pPr>
              <w:jc w:val="center"/>
              <w:rPr>
                <w:rFonts w:asciiTheme="minorHAnsi" w:hAnsiTheme="minorHAnsi" w:cs="Arial"/>
              </w:rPr>
            </w:pPr>
          </w:p>
          <w:p w14:paraId="1F991BF4" w14:textId="77777777" w:rsidR="00871930" w:rsidRDefault="00871930" w:rsidP="00FE0390">
            <w:pPr>
              <w:jc w:val="center"/>
              <w:rPr>
                <w:rFonts w:asciiTheme="minorHAnsi" w:hAnsiTheme="minorHAnsi" w:cs="Arial"/>
              </w:rPr>
            </w:pPr>
          </w:p>
          <w:p w14:paraId="4A071CD9" w14:textId="77777777" w:rsidR="005340D6" w:rsidRDefault="005340D6" w:rsidP="00FE0390">
            <w:pPr>
              <w:jc w:val="center"/>
              <w:rPr>
                <w:rFonts w:asciiTheme="minorHAnsi" w:hAnsiTheme="minorHAnsi" w:cs="Arial"/>
              </w:rPr>
            </w:pPr>
          </w:p>
          <w:p w14:paraId="1454146C" w14:textId="0C1CDAEB" w:rsidR="001D0061" w:rsidRDefault="001D0061" w:rsidP="00FE0390">
            <w:pPr>
              <w:jc w:val="center"/>
              <w:rPr>
                <w:rFonts w:asciiTheme="minorHAnsi" w:hAnsiTheme="minorHAnsi" w:cs="Arial"/>
              </w:rPr>
            </w:pPr>
            <w:r>
              <w:rPr>
                <w:rFonts w:asciiTheme="minorHAnsi" w:hAnsiTheme="minorHAnsi" w:cs="Arial"/>
              </w:rPr>
              <w:t>VP/DSL</w:t>
            </w:r>
          </w:p>
          <w:p w14:paraId="1F6BC893" w14:textId="7A11B4DA" w:rsidR="001D0061" w:rsidRPr="00751951" w:rsidRDefault="001D0061" w:rsidP="00FE0390">
            <w:pPr>
              <w:jc w:val="center"/>
              <w:rPr>
                <w:rFonts w:asciiTheme="minorHAnsi" w:hAnsiTheme="minorHAnsi" w:cs="Arial"/>
              </w:rPr>
            </w:pPr>
          </w:p>
        </w:tc>
        <w:tc>
          <w:tcPr>
            <w:tcW w:w="1276" w:type="dxa"/>
            <w:shd w:val="clear" w:color="auto" w:fill="auto"/>
          </w:tcPr>
          <w:p w14:paraId="1802FD22" w14:textId="79D14862" w:rsidR="007B6E7A" w:rsidRDefault="00D27D59" w:rsidP="00386573">
            <w:pPr>
              <w:jc w:val="center"/>
              <w:rPr>
                <w:rFonts w:asciiTheme="minorHAnsi" w:hAnsiTheme="minorHAnsi" w:cs="Arial"/>
              </w:rPr>
            </w:pPr>
            <w:r>
              <w:rPr>
                <w:rFonts w:asciiTheme="minorHAnsi" w:hAnsiTheme="minorHAnsi" w:cs="Arial"/>
              </w:rPr>
              <w:lastRenderedPageBreak/>
              <w:t>July 24</w:t>
            </w:r>
          </w:p>
          <w:p w14:paraId="6CD2CBAA" w14:textId="4F4F93C6" w:rsidR="00D27D59" w:rsidRDefault="00D27D59" w:rsidP="00386573">
            <w:pPr>
              <w:jc w:val="center"/>
              <w:rPr>
                <w:rFonts w:asciiTheme="minorHAnsi" w:hAnsiTheme="minorHAnsi" w:cs="Arial"/>
              </w:rPr>
            </w:pPr>
          </w:p>
          <w:p w14:paraId="3AE4E474" w14:textId="372B21D5" w:rsidR="00D27D59" w:rsidRDefault="00D27D59" w:rsidP="00386573">
            <w:pPr>
              <w:jc w:val="center"/>
              <w:rPr>
                <w:rFonts w:asciiTheme="minorHAnsi" w:hAnsiTheme="minorHAnsi" w:cs="Arial"/>
              </w:rPr>
            </w:pPr>
          </w:p>
          <w:p w14:paraId="0CBDBCE7" w14:textId="51421F4C" w:rsidR="00D27D59" w:rsidRDefault="00D27D59" w:rsidP="00386573">
            <w:pPr>
              <w:jc w:val="center"/>
              <w:rPr>
                <w:rFonts w:asciiTheme="minorHAnsi" w:hAnsiTheme="minorHAnsi" w:cs="Arial"/>
              </w:rPr>
            </w:pPr>
          </w:p>
          <w:p w14:paraId="70B798DF" w14:textId="77777777" w:rsidR="00D27D59" w:rsidRDefault="00D27D59" w:rsidP="00386573">
            <w:pPr>
              <w:jc w:val="center"/>
              <w:rPr>
                <w:rFonts w:asciiTheme="minorHAnsi" w:hAnsiTheme="minorHAnsi" w:cs="Arial"/>
              </w:rPr>
            </w:pPr>
          </w:p>
          <w:p w14:paraId="7E936E53" w14:textId="77777777" w:rsidR="002C781F" w:rsidRDefault="002C781F" w:rsidP="002C781F">
            <w:pPr>
              <w:rPr>
                <w:rFonts w:asciiTheme="minorHAnsi" w:hAnsiTheme="minorHAnsi" w:cs="Arial"/>
              </w:rPr>
            </w:pPr>
          </w:p>
          <w:p w14:paraId="301FF631" w14:textId="77777777" w:rsidR="00FE0390" w:rsidRDefault="00FE0390" w:rsidP="002C781F">
            <w:pPr>
              <w:rPr>
                <w:rFonts w:asciiTheme="minorHAnsi" w:hAnsiTheme="minorHAnsi" w:cs="Arial"/>
              </w:rPr>
            </w:pPr>
          </w:p>
          <w:p w14:paraId="5B17F0AF" w14:textId="72E94513" w:rsidR="005C1EE3" w:rsidRDefault="00D27D59" w:rsidP="00590625">
            <w:pPr>
              <w:jc w:val="center"/>
              <w:rPr>
                <w:rFonts w:asciiTheme="minorHAnsi" w:hAnsiTheme="minorHAnsi" w:cs="Arial"/>
              </w:rPr>
            </w:pPr>
            <w:r>
              <w:rPr>
                <w:rFonts w:asciiTheme="minorHAnsi" w:hAnsiTheme="minorHAnsi" w:cs="Arial"/>
              </w:rPr>
              <w:t>July 23</w:t>
            </w:r>
          </w:p>
          <w:p w14:paraId="7A0BD1C0" w14:textId="2AF07459" w:rsidR="005340D6" w:rsidRDefault="005340D6" w:rsidP="00590625">
            <w:pPr>
              <w:jc w:val="center"/>
              <w:rPr>
                <w:rFonts w:asciiTheme="minorHAnsi" w:hAnsiTheme="minorHAnsi" w:cs="Arial"/>
              </w:rPr>
            </w:pPr>
            <w:r>
              <w:rPr>
                <w:rFonts w:asciiTheme="minorHAnsi" w:hAnsiTheme="minorHAnsi" w:cs="Arial"/>
              </w:rPr>
              <w:t xml:space="preserve">Dec 24 (new </w:t>
            </w:r>
            <w:proofErr w:type="spellStart"/>
            <w:r>
              <w:rPr>
                <w:rFonts w:asciiTheme="minorHAnsi" w:hAnsiTheme="minorHAnsi" w:cs="Arial"/>
              </w:rPr>
              <w:t>Satff</w:t>
            </w:r>
            <w:proofErr w:type="spellEnd"/>
            <w:r>
              <w:rPr>
                <w:rFonts w:asciiTheme="minorHAnsi" w:hAnsiTheme="minorHAnsi" w:cs="Arial"/>
              </w:rPr>
              <w:t>)</w:t>
            </w:r>
          </w:p>
          <w:p w14:paraId="5B7C6EE9" w14:textId="77777777" w:rsidR="005C1EE3" w:rsidRDefault="005C1EE3" w:rsidP="00386573">
            <w:pPr>
              <w:jc w:val="center"/>
              <w:rPr>
                <w:rFonts w:asciiTheme="minorHAnsi" w:hAnsiTheme="minorHAnsi" w:cs="Arial"/>
              </w:rPr>
            </w:pPr>
          </w:p>
          <w:p w14:paraId="73B46FE4" w14:textId="4B9E994B" w:rsidR="00D27D59" w:rsidRDefault="00D27D59" w:rsidP="002C781F">
            <w:pPr>
              <w:rPr>
                <w:rFonts w:asciiTheme="minorHAnsi" w:hAnsiTheme="minorHAnsi" w:cs="Arial"/>
              </w:rPr>
            </w:pPr>
          </w:p>
          <w:p w14:paraId="1E6BB1EF" w14:textId="77777777" w:rsidR="005340D6" w:rsidRDefault="005340D6" w:rsidP="002C781F">
            <w:pPr>
              <w:rPr>
                <w:rFonts w:asciiTheme="minorHAnsi" w:hAnsiTheme="minorHAnsi" w:cs="Arial"/>
              </w:rPr>
            </w:pPr>
          </w:p>
          <w:p w14:paraId="420BE470" w14:textId="251682B6" w:rsidR="005C1EE3" w:rsidRPr="00751951" w:rsidRDefault="005C1EE3" w:rsidP="005340D6">
            <w:pPr>
              <w:rPr>
                <w:rFonts w:asciiTheme="minorHAnsi" w:hAnsiTheme="minorHAnsi" w:cs="Arial"/>
              </w:rPr>
            </w:pPr>
          </w:p>
          <w:p w14:paraId="65F2179C" w14:textId="215D19CD" w:rsidR="007B6E7A" w:rsidRPr="00751951" w:rsidRDefault="00FE0390" w:rsidP="00DA0374">
            <w:pPr>
              <w:jc w:val="center"/>
              <w:rPr>
                <w:rFonts w:asciiTheme="minorHAnsi" w:hAnsiTheme="minorHAnsi" w:cs="Arial"/>
              </w:rPr>
            </w:pPr>
            <w:r>
              <w:rPr>
                <w:rFonts w:asciiTheme="minorHAnsi" w:hAnsiTheme="minorHAnsi" w:cs="Arial"/>
              </w:rPr>
              <w:t>On-Going Sept 24</w:t>
            </w:r>
          </w:p>
          <w:p w14:paraId="3A915F16" w14:textId="77777777" w:rsidR="007B6E7A" w:rsidRDefault="007B6E7A" w:rsidP="00C17A93">
            <w:pPr>
              <w:rPr>
                <w:rFonts w:asciiTheme="minorHAnsi" w:hAnsiTheme="minorHAnsi" w:cs="Arial"/>
              </w:rPr>
            </w:pPr>
          </w:p>
          <w:p w14:paraId="6E3FDF3A" w14:textId="77777777" w:rsidR="00474441" w:rsidRDefault="00474441" w:rsidP="00C17A93">
            <w:pPr>
              <w:rPr>
                <w:rFonts w:asciiTheme="minorHAnsi" w:hAnsiTheme="minorHAnsi" w:cs="Arial"/>
              </w:rPr>
            </w:pPr>
          </w:p>
          <w:p w14:paraId="53A72001" w14:textId="77777777" w:rsidR="00474441" w:rsidRDefault="00474441" w:rsidP="00C17A93">
            <w:pPr>
              <w:rPr>
                <w:rFonts w:asciiTheme="minorHAnsi" w:hAnsiTheme="minorHAnsi" w:cs="Arial"/>
              </w:rPr>
            </w:pPr>
          </w:p>
          <w:p w14:paraId="648FED76" w14:textId="77777777" w:rsidR="00DA0374" w:rsidRDefault="00DA0374" w:rsidP="00C17A93">
            <w:pPr>
              <w:rPr>
                <w:rFonts w:asciiTheme="minorHAnsi" w:hAnsiTheme="minorHAnsi" w:cs="Arial"/>
              </w:rPr>
            </w:pPr>
          </w:p>
          <w:p w14:paraId="244A954D" w14:textId="77777777" w:rsidR="00DA0374" w:rsidRDefault="00DA0374" w:rsidP="00C17A93">
            <w:pPr>
              <w:rPr>
                <w:rFonts w:asciiTheme="minorHAnsi" w:hAnsiTheme="minorHAnsi" w:cs="Arial"/>
              </w:rPr>
            </w:pPr>
          </w:p>
          <w:p w14:paraId="22A6792B" w14:textId="5989567C" w:rsidR="00DA0374" w:rsidRDefault="00DA0374" w:rsidP="00C17A93">
            <w:pPr>
              <w:rPr>
                <w:rFonts w:asciiTheme="minorHAnsi" w:hAnsiTheme="minorHAnsi" w:cs="Arial"/>
              </w:rPr>
            </w:pPr>
          </w:p>
          <w:p w14:paraId="0EC0765E" w14:textId="77777777" w:rsidR="00DA0374" w:rsidRDefault="00DA0374" w:rsidP="00DA0374">
            <w:pPr>
              <w:jc w:val="center"/>
              <w:rPr>
                <w:rFonts w:asciiTheme="minorHAnsi" w:hAnsiTheme="minorHAnsi" w:cs="Arial"/>
              </w:rPr>
            </w:pPr>
            <w:r>
              <w:rPr>
                <w:rFonts w:asciiTheme="minorHAnsi" w:hAnsiTheme="minorHAnsi" w:cs="Arial"/>
              </w:rPr>
              <w:t>Example</w:t>
            </w:r>
          </w:p>
          <w:p w14:paraId="144B6F06" w14:textId="77777777" w:rsidR="00DA0374" w:rsidRDefault="00DA0374" w:rsidP="00DA0374">
            <w:pPr>
              <w:jc w:val="center"/>
              <w:rPr>
                <w:rFonts w:asciiTheme="minorHAnsi" w:hAnsiTheme="minorHAnsi" w:cs="Arial"/>
              </w:rPr>
            </w:pPr>
            <w:r>
              <w:rPr>
                <w:rFonts w:asciiTheme="minorHAnsi" w:hAnsiTheme="minorHAnsi" w:cs="Arial"/>
              </w:rPr>
              <w:lastRenderedPageBreak/>
              <w:t>Oct 23</w:t>
            </w:r>
          </w:p>
          <w:p w14:paraId="30ECC660" w14:textId="77777777" w:rsidR="001D0061" w:rsidRDefault="001D0061" w:rsidP="00DA0374">
            <w:pPr>
              <w:jc w:val="center"/>
              <w:rPr>
                <w:rFonts w:asciiTheme="minorHAnsi" w:hAnsiTheme="minorHAnsi" w:cs="Arial"/>
              </w:rPr>
            </w:pPr>
          </w:p>
          <w:p w14:paraId="0EF46272" w14:textId="77777777" w:rsidR="001D0061" w:rsidRDefault="001D0061" w:rsidP="00DA0374">
            <w:pPr>
              <w:jc w:val="center"/>
              <w:rPr>
                <w:rFonts w:asciiTheme="minorHAnsi" w:hAnsiTheme="minorHAnsi" w:cs="Arial"/>
              </w:rPr>
            </w:pPr>
          </w:p>
          <w:p w14:paraId="47F225F0" w14:textId="77777777" w:rsidR="001D0061" w:rsidRDefault="001D0061" w:rsidP="00DA0374">
            <w:pPr>
              <w:jc w:val="center"/>
              <w:rPr>
                <w:rFonts w:asciiTheme="minorHAnsi" w:hAnsiTheme="minorHAnsi" w:cs="Arial"/>
              </w:rPr>
            </w:pPr>
          </w:p>
          <w:p w14:paraId="5322CA3D" w14:textId="77777777" w:rsidR="001D0061" w:rsidRDefault="001D0061" w:rsidP="00DA0374">
            <w:pPr>
              <w:jc w:val="center"/>
              <w:rPr>
                <w:rFonts w:asciiTheme="minorHAnsi" w:hAnsiTheme="minorHAnsi" w:cs="Arial"/>
              </w:rPr>
            </w:pPr>
          </w:p>
          <w:p w14:paraId="0368F3AC" w14:textId="77777777" w:rsidR="001D0061" w:rsidRDefault="001D0061" w:rsidP="00DA0374">
            <w:pPr>
              <w:jc w:val="center"/>
              <w:rPr>
                <w:rFonts w:asciiTheme="minorHAnsi" w:hAnsiTheme="minorHAnsi" w:cs="Arial"/>
              </w:rPr>
            </w:pPr>
          </w:p>
          <w:p w14:paraId="12631E7D" w14:textId="77777777" w:rsidR="001D0061" w:rsidRDefault="001D0061" w:rsidP="00DA0374">
            <w:pPr>
              <w:jc w:val="center"/>
              <w:rPr>
                <w:rFonts w:asciiTheme="minorHAnsi" w:hAnsiTheme="minorHAnsi" w:cs="Arial"/>
              </w:rPr>
            </w:pPr>
          </w:p>
          <w:p w14:paraId="07673FB7" w14:textId="77777777" w:rsidR="00871930" w:rsidRDefault="00871930" w:rsidP="00DA0374">
            <w:pPr>
              <w:jc w:val="center"/>
              <w:rPr>
                <w:rFonts w:asciiTheme="minorHAnsi" w:hAnsiTheme="minorHAnsi" w:cs="Arial"/>
              </w:rPr>
            </w:pPr>
          </w:p>
          <w:p w14:paraId="533F1148" w14:textId="77777777" w:rsidR="005340D6" w:rsidRDefault="005340D6" w:rsidP="00DA0374">
            <w:pPr>
              <w:jc w:val="center"/>
              <w:rPr>
                <w:rFonts w:asciiTheme="minorHAnsi" w:hAnsiTheme="minorHAnsi" w:cs="Arial"/>
              </w:rPr>
            </w:pPr>
          </w:p>
          <w:p w14:paraId="704CDB09" w14:textId="6C9CB7AB" w:rsidR="001D0061" w:rsidRDefault="001D0061" w:rsidP="00DA0374">
            <w:pPr>
              <w:jc w:val="center"/>
              <w:rPr>
                <w:rFonts w:asciiTheme="minorHAnsi" w:hAnsiTheme="minorHAnsi" w:cs="Arial"/>
              </w:rPr>
            </w:pPr>
            <w:r>
              <w:rPr>
                <w:rFonts w:asciiTheme="minorHAnsi" w:hAnsiTheme="minorHAnsi" w:cs="Arial"/>
              </w:rPr>
              <w:t>On-Goin</w:t>
            </w:r>
            <w:r w:rsidR="00D378F5">
              <w:rPr>
                <w:rFonts w:asciiTheme="minorHAnsi" w:hAnsiTheme="minorHAnsi" w:cs="Arial"/>
              </w:rPr>
              <w:t>g</w:t>
            </w:r>
          </w:p>
          <w:p w14:paraId="453E41AB" w14:textId="34425893" w:rsidR="001D0061" w:rsidRPr="00751951" w:rsidRDefault="001D0061" w:rsidP="00DA0374">
            <w:pPr>
              <w:jc w:val="center"/>
              <w:rPr>
                <w:rFonts w:asciiTheme="minorHAnsi" w:hAnsiTheme="minorHAnsi" w:cs="Arial"/>
              </w:rPr>
            </w:pPr>
          </w:p>
        </w:tc>
        <w:tc>
          <w:tcPr>
            <w:tcW w:w="850" w:type="dxa"/>
            <w:shd w:val="clear" w:color="auto" w:fill="00B050"/>
          </w:tcPr>
          <w:p w14:paraId="006A04AF" w14:textId="77777777" w:rsidR="007B6E7A" w:rsidRPr="00751951" w:rsidRDefault="007B6E7A" w:rsidP="00386573">
            <w:pPr>
              <w:jc w:val="center"/>
              <w:rPr>
                <w:rFonts w:asciiTheme="minorHAnsi" w:hAnsiTheme="minorHAnsi" w:cs="Arial"/>
              </w:rPr>
            </w:pPr>
          </w:p>
        </w:tc>
      </w:tr>
      <w:tr w:rsidR="007B6E7A" w:rsidRPr="00751951" w14:paraId="2830D278" w14:textId="77777777" w:rsidTr="00FE0390">
        <w:tc>
          <w:tcPr>
            <w:tcW w:w="567" w:type="dxa"/>
            <w:shd w:val="clear" w:color="auto" w:fill="auto"/>
          </w:tcPr>
          <w:p w14:paraId="508144B4" w14:textId="77777777" w:rsidR="007B6E7A" w:rsidRPr="00751951" w:rsidRDefault="007B6E7A" w:rsidP="00386573">
            <w:pPr>
              <w:jc w:val="center"/>
              <w:rPr>
                <w:rFonts w:asciiTheme="minorHAnsi" w:hAnsiTheme="minorHAnsi" w:cs="Arial"/>
              </w:rPr>
            </w:pPr>
            <w:r w:rsidRPr="00751951">
              <w:rPr>
                <w:rFonts w:asciiTheme="minorHAnsi" w:hAnsiTheme="minorHAnsi" w:cs="Arial"/>
              </w:rPr>
              <w:lastRenderedPageBreak/>
              <w:t>4</w:t>
            </w:r>
          </w:p>
        </w:tc>
        <w:tc>
          <w:tcPr>
            <w:tcW w:w="5387" w:type="dxa"/>
            <w:shd w:val="clear" w:color="auto" w:fill="auto"/>
          </w:tcPr>
          <w:p w14:paraId="0A357B65" w14:textId="77777777" w:rsidR="007B6E7A" w:rsidRPr="00751951" w:rsidRDefault="007B6E7A" w:rsidP="00386573">
            <w:pPr>
              <w:rPr>
                <w:rFonts w:asciiTheme="minorHAnsi" w:hAnsiTheme="minorHAnsi" w:cs="Arial"/>
                <w:b/>
                <w:u w:val="single"/>
              </w:rPr>
            </w:pPr>
            <w:r w:rsidRPr="00751951">
              <w:rPr>
                <w:rFonts w:asciiTheme="minorHAnsi" w:hAnsiTheme="minorHAnsi" w:cs="Arial"/>
                <w:b/>
                <w:u w:val="single"/>
              </w:rPr>
              <w:t>Welfare and Pastoral Support</w:t>
            </w:r>
          </w:p>
          <w:p w14:paraId="40CB888A" w14:textId="77777777" w:rsidR="007B6E7A" w:rsidRPr="00751951" w:rsidRDefault="007B6E7A" w:rsidP="00386573">
            <w:pPr>
              <w:rPr>
                <w:rFonts w:asciiTheme="minorHAnsi" w:hAnsiTheme="minorHAnsi"/>
                <w:color w:val="000000"/>
                <w:lang w:eastAsia="en-GB"/>
              </w:rPr>
            </w:pPr>
            <w:r w:rsidRPr="00751951">
              <w:rPr>
                <w:rFonts w:asciiTheme="minorHAnsi" w:hAnsiTheme="minorHAnsi"/>
                <w:color w:val="000000"/>
                <w:lang w:eastAsia="en-GB"/>
              </w:rPr>
              <w:t xml:space="preserve">1) Are there adequate arrangements and resources in place to provide pastoral care and support as required by the institution? </w:t>
            </w:r>
          </w:p>
          <w:p w14:paraId="5B41EE79" w14:textId="77777777" w:rsidR="007B6E7A" w:rsidRPr="00751951" w:rsidRDefault="007B6E7A" w:rsidP="00386573">
            <w:pPr>
              <w:rPr>
                <w:rFonts w:asciiTheme="minorHAnsi" w:hAnsiTheme="minorHAnsi"/>
                <w:color w:val="000000"/>
                <w:lang w:eastAsia="en-GB"/>
              </w:rPr>
            </w:pPr>
          </w:p>
          <w:p w14:paraId="0B6677B8" w14:textId="77777777" w:rsidR="007B6E7A" w:rsidRPr="00751951" w:rsidRDefault="007B6E7A" w:rsidP="00386573">
            <w:pPr>
              <w:rPr>
                <w:rFonts w:asciiTheme="minorHAnsi" w:hAnsiTheme="minorHAnsi"/>
                <w:color w:val="000000"/>
                <w:lang w:eastAsia="en-GB"/>
              </w:rPr>
            </w:pPr>
            <w:r w:rsidRPr="00751951">
              <w:rPr>
                <w:rFonts w:asciiTheme="minorHAnsi" w:hAnsiTheme="minorHAnsi"/>
                <w:color w:val="000000"/>
                <w:lang w:eastAsia="en-GB"/>
              </w:rPr>
              <w:t xml:space="preserve">2) Does the institution have chaplaincy provision or is this support signposted locally or brought in? </w:t>
            </w:r>
          </w:p>
          <w:p w14:paraId="750B8690" w14:textId="77777777" w:rsidR="007B6E7A" w:rsidRPr="00751951" w:rsidRDefault="007B6E7A" w:rsidP="00386573">
            <w:pPr>
              <w:rPr>
                <w:rFonts w:asciiTheme="minorHAnsi" w:hAnsiTheme="minorHAnsi"/>
                <w:color w:val="000000"/>
                <w:lang w:eastAsia="en-GB"/>
              </w:rPr>
            </w:pPr>
          </w:p>
          <w:p w14:paraId="56362F68" w14:textId="77777777" w:rsidR="007B6E7A" w:rsidRPr="00751951" w:rsidRDefault="007B6E7A" w:rsidP="00386573">
            <w:pPr>
              <w:rPr>
                <w:rFonts w:asciiTheme="minorHAnsi" w:hAnsiTheme="minorHAnsi"/>
                <w:color w:val="000000"/>
                <w:lang w:eastAsia="en-GB"/>
              </w:rPr>
            </w:pPr>
            <w:r w:rsidRPr="00751951">
              <w:rPr>
                <w:rFonts w:asciiTheme="minorHAnsi" w:hAnsiTheme="minorHAnsi"/>
                <w:color w:val="000000"/>
                <w:lang w:eastAsia="en-GB"/>
              </w:rPr>
              <w:t xml:space="preserve">3) Are their adequate monitoring arrangements to ensure that this support is effective and supports the institutions welfare and equality policies? </w:t>
            </w:r>
          </w:p>
          <w:p w14:paraId="77C5949A" w14:textId="77777777" w:rsidR="007B6E7A" w:rsidRPr="00751951" w:rsidRDefault="007B6E7A" w:rsidP="00386573">
            <w:pPr>
              <w:rPr>
                <w:rFonts w:asciiTheme="minorHAnsi" w:hAnsiTheme="minorHAnsi"/>
                <w:color w:val="000000"/>
                <w:lang w:eastAsia="en-GB"/>
              </w:rPr>
            </w:pPr>
          </w:p>
          <w:p w14:paraId="71E2C065" w14:textId="77777777" w:rsidR="007B6E7A" w:rsidRPr="00751951" w:rsidRDefault="007B6E7A" w:rsidP="00386573">
            <w:pPr>
              <w:rPr>
                <w:rFonts w:asciiTheme="minorHAnsi" w:hAnsiTheme="minorHAnsi" w:cs="Arial"/>
              </w:rPr>
            </w:pPr>
            <w:r w:rsidRPr="00751951">
              <w:rPr>
                <w:rFonts w:asciiTheme="minorHAnsi" w:hAnsiTheme="minorHAnsi"/>
                <w:color w:val="000000"/>
                <w:lang w:eastAsia="en-GB"/>
              </w:rPr>
              <w:t>4) Does the chaplaincy support reflect the students demographic and need?</w:t>
            </w:r>
          </w:p>
        </w:tc>
        <w:tc>
          <w:tcPr>
            <w:tcW w:w="709" w:type="dxa"/>
            <w:shd w:val="clear" w:color="auto" w:fill="auto"/>
          </w:tcPr>
          <w:p w14:paraId="22FBC4A0" w14:textId="77777777" w:rsidR="007B6E7A" w:rsidRPr="00751951" w:rsidRDefault="007B6E7A" w:rsidP="00386573">
            <w:pPr>
              <w:jc w:val="center"/>
              <w:rPr>
                <w:rFonts w:asciiTheme="minorHAnsi" w:hAnsiTheme="minorHAnsi" w:cs="Arial"/>
              </w:rPr>
            </w:pPr>
            <w:r w:rsidRPr="00751951">
              <w:rPr>
                <w:rFonts w:asciiTheme="minorHAnsi" w:hAnsiTheme="minorHAnsi" w:cs="Arial"/>
              </w:rPr>
              <w:t>N</w:t>
            </w:r>
          </w:p>
        </w:tc>
        <w:tc>
          <w:tcPr>
            <w:tcW w:w="5132" w:type="dxa"/>
            <w:shd w:val="clear" w:color="auto" w:fill="auto"/>
          </w:tcPr>
          <w:p w14:paraId="2FB2F130" w14:textId="1586A51B" w:rsidR="007B6E7A" w:rsidRDefault="007B6E7A" w:rsidP="00386573">
            <w:pPr>
              <w:rPr>
                <w:rFonts w:asciiTheme="minorHAnsi" w:hAnsiTheme="minorHAnsi" w:cs="Arial"/>
              </w:rPr>
            </w:pPr>
            <w:r w:rsidRPr="00751951">
              <w:rPr>
                <w:rFonts w:asciiTheme="minorHAnsi" w:hAnsiTheme="minorHAnsi" w:cs="Arial"/>
              </w:rPr>
              <w:t>All students have a designated Senior Tutor to provide pastoral support.  All vulnerable students have additional pastoral care through student services, college counsellor, Inclusive learning Support and</w:t>
            </w:r>
            <w:r w:rsidR="001D0061">
              <w:rPr>
                <w:rFonts w:asciiTheme="minorHAnsi" w:hAnsiTheme="minorHAnsi" w:cs="Arial"/>
              </w:rPr>
              <w:t xml:space="preserve"> the College’s Safeguarding</w:t>
            </w:r>
            <w:r w:rsidRPr="00751951">
              <w:rPr>
                <w:rFonts w:asciiTheme="minorHAnsi" w:hAnsiTheme="minorHAnsi" w:cs="Arial"/>
              </w:rPr>
              <w:t xml:space="preserve"> Management Team.</w:t>
            </w:r>
          </w:p>
          <w:p w14:paraId="6978C6D6" w14:textId="77777777" w:rsidR="001D0061" w:rsidRPr="00751951" w:rsidRDefault="001D0061" w:rsidP="00386573">
            <w:pPr>
              <w:rPr>
                <w:rFonts w:asciiTheme="minorHAnsi" w:hAnsiTheme="minorHAnsi" w:cs="Arial"/>
              </w:rPr>
            </w:pPr>
          </w:p>
          <w:p w14:paraId="388CEC08" w14:textId="77777777" w:rsidR="001D0061" w:rsidRDefault="001D0061" w:rsidP="00386573">
            <w:pPr>
              <w:rPr>
                <w:rFonts w:asciiTheme="minorHAnsi" w:hAnsiTheme="minorHAnsi" w:cs="Arial"/>
              </w:rPr>
            </w:pPr>
          </w:p>
          <w:p w14:paraId="7EDB87B7" w14:textId="4485DFD9" w:rsidR="007B6E7A" w:rsidRDefault="007B6E7A" w:rsidP="00386573">
            <w:pPr>
              <w:rPr>
                <w:rFonts w:asciiTheme="minorHAnsi" w:hAnsiTheme="minorHAnsi" w:cs="Arial"/>
              </w:rPr>
            </w:pPr>
            <w:r w:rsidRPr="00751951">
              <w:rPr>
                <w:rFonts w:asciiTheme="minorHAnsi" w:hAnsiTheme="minorHAnsi" w:cs="Arial"/>
              </w:rPr>
              <w:t xml:space="preserve">The College has a Multi-Faith Chaplaincy and an ordained, Church of England Chaplain.  The College has a Multi Faith Chaplaincy Policy Statement and the Chaplaincy area has “expectations” on display for all users of the facility to abide by.  In </w:t>
            </w:r>
            <w:r w:rsidR="001D0061" w:rsidRPr="00751951">
              <w:rPr>
                <w:rFonts w:asciiTheme="minorHAnsi" w:hAnsiTheme="minorHAnsi" w:cs="Arial"/>
              </w:rPr>
              <w:t>addition,</w:t>
            </w:r>
            <w:r w:rsidRPr="00751951">
              <w:rPr>
                <w:rFonts w:asciiTheme="minorHAnsi" w:hAnsiTheme="minorHAnsi" w:cs="Arial"/>
              </w:rPr>
              <w:t xml:space="preserve"> the Chaplain has her office located in the Chaplaincy area and as such is able to monitor usage.</w:t>
            </w:r>
          </w:p>
          <w:p w14:paraId="5EE964D1" w14:textId="0F005BAA" w:rsidR="001D0061" w:rsidRDefault="001D0061" w:rsidP="00386573">
            <w:pPr>
              <w:rPr>
                <w:rFonts w:asciiTheme="minorHAnsi" w:hAnsiTheme="minorHAnsi" w:cs="Arial"/>
              </w:rPr>
            </w:pPr>
          </w:p>
          <w:p w14:paraId="1BC95231" w14:textId="48B8A279" w:rsidR="001D0061" w:rsidRDefault="001D0061" w:rsidP="00386573">
            <w:pPr>
              <w:rPr>
                <w:rFonts w:asciiTheme="minorHAnsi" w:hAnsiTheme="minorHAnsi" w:cs="Arial"/>
              </w:rPr>
            </w:pPr>
            <w:r>
              <w:rPr>
                <w:rFonts w:asciiTheme="minorHAnsi" w:hAnsiTheme="minorHAnsi" w:cs="Arial"/>
              </w:rPr>
              <w:t xml:space="preserve">In line with good practice, SPT instigated an external audit of the College Safeguarding arrangements with </w:t>
            </w:r>
            <w:proofErr w:type="spellStart"/>
            <w:r>
              <w:rPr>
                <w:rFonts w:asciiTheme="minorHAnsi" w:hAnsiTheme="minorHAnsi" w:cs="Arial"/>
              </w:rPr>
              <w:t>it’s</w:t>
            </w:r>
            <w:proofErr w:type="spellEnd"/>
            <w:r>
              <w:rPr>
                <w:rFonts w:asciiTheme="minorHAnsi" w:hAnsiTheme="minorHAnsi" w:cs="Arial"/>
              </w:rPr>
              <w:t xml:space="preserve"> auditors </w:t>
            </w:r>
            <w:proofErr w:type="spellStart"/>
            <w:r>
              <w:rPr>
                <w:rFonts w:asciiTheme="minorHAnsi" w:hAnsiTheme="minorHAnsi" w:cs="Arial"/>
              </w:rPr>
              <w:t>J</w:t>
            </w:r>
            <w:r w:rsidR="007D5F2A">
              <w:rPr>
                <w:rFonts w:asciiTheme="minorHAnsi" w:hAnsiTheme="minorHAnsi" w:cs="Arial"/>
              </w:rPr>
              <w:t>udic</w:t>
            </w:r>
            <w:r>
              <w:rPr>
                <w:rFonts w:asciiTheme="minorHAnsi" w:hAnsiTheme="minorHAnsi" w:cs="Arial"/>
              </w:rPr>
              <w:t>ium</w:t>
            </w:r>
            <w:proofErr w:type="spellEnd"/>
            <w:r w:rsidR="007D5F2A">
              <w:rPr>
                <w:rFonts w:asciiTheme="minorHAnsi" w:hAnsiTheme="minorHAnsi" w:cs="Arial"/>
              </w:rPr>
              <w:t>.  The review was very positive with very few recommendations, all of which have been actioned.</w:t>
            </w:r>
            <w:r>
              <w:rPr>
                <w:rFonts w:asciiTheme="minorHAnsi" w:hAnsiTheme="minorHAnsi" w:cs="Arial"/>
              </w:rPr>
              <w:t xml:space="preserve"> </w:t>
            </w:r>
          </w:p>
          <w:p w14:paraId="5DF01A2E" w14:textId="77777777" w:rsidR="001D0061" w:rsidRPr="00751951" w:rsidRDefault="001D0061" w:rsidP="00386573">
            <w:pPr>
              <w:rPr>
                <w:rFonts w:asciiTheme="minorHAnsi" w:hAnsiTheme="minorHAnsi" w:cs="Arial"/>
              </w:rPr>
            </w:pPr>
          </w:p>
          <w:p w14:paraId="46F26A0C" w14:textId="2141F108" w:rsidR="007B6E7A" w:rsidRPr="00751951" w:rsidRDefault="007B6E7A" w:rsidP="00386573">
            <w:pPr>
              <w:rPr>
                <w:rFonts w:asciiTheme="minorHAnsi" w:hAnsiTheme="minorHAnsi" w:cs="Arial"/>
              </w:rPr>
            </w:pPr>
            <w:r w:rsidRPr="00751951">
              <w:rPr>
                <w:rFonts w:asciiTheme="minorHAnsi" w:hAnsiTheme="minorHAnsi" w:cs="Calibri"/>
              </w:rPr>
              <w:t xml:space="preserve">Our Chaplain </w:t>
            </w:r>
            <w:r w:rsidR="005340D6">
              <w:rPr>
                <w:rFonts w:asciiTheme="minorHAnsi" w:hAnsiTheme="minorHAnsi" w:cs="Calibri"/>
              </w:rPr>
              <w:t xml:space="preserve">(current Vacancy) </w:t>
            </w:r>
            <w:r w:rsidRPr="00751951">
              <w:rPr>
                <w:rFonts w:asciiTheme="minorHAnsi" w:hAnsiTheme="minorHAnsi" w:cs="Calibri"/>
              </w:rPr>
              <w:t>has good relations with all local faith groups and has extensive named contacts to seek support at a local level.</w:t>
            </w:r>
            <w:r w:rsidR="001F437B">
              <w:rPr>
                <w:rFonts w:asciiTheme="minorHAnsi" w:hAnsiTheme="minorHAnsi" w:cs="Calibri"/>
              </w:rPr>
              <w:t xml:space="preserve">  We are actively looking to increase faith representation in the chaplaincy via the Chaplin’s extensive local community contacts.</w:t>
            </w:r>
            <w:r w:rsidRPr="00751951">
              <w:rPr>
                <w:rFonts w:asciiTheme="minorHAnsi" w:hAnsiTheme="minorHAnsi" w:cs="Calibri"/>
              </w:rPr>
              <w:t xml:space="preserve">  </w:t>
            </w:r>
          </w:p>
          <w:p w14:paraId="5D15500B" w14:textId="6445AA9F" w:rsidR="007B6E7A" w:rsidRPr="00751951" w:rsidRDefault="007B6E7A" w:rsidP="002C781F">
            <w:pPr>
              <w:rPr>
                <w:rFonts w:asciiTheme="minorHAnsi" w:hAnsiTheme="minorHAnsi" w:cs="Arial"/>
              </w:rPr>
            </w:pPr>
            <w:r w:rsidRPr="00751951">
              <w:rPr>
                <w:rFonts w:asciiTheme="minorHAnsi" w:hAnsiTheme="minorHAnsi" w:cs="Arial"/>
              </w:rPr>
              <w:t xml:space="preserve">The College Chaplaincy is available for all faiths and people with no faith.  Relevant materials, washing facilities, prayer mats, and literature is made available for users of the facility.  </w:t>
            </w:r>
          </w:p>
        </w:tc>
        <w:tc>
          <w:tcPr>
            <w:tcW w:w="1105" w:type="dxa"/>
            <w:shd w:val="clear" w:color="auto" w:fill="auto"/>
          </w:tcPr>
          <w:p w14:paraId="15ACAF02" w14:textId="2786A664" w:rsidR="007B6E7A" w:rsidRPr="00751951" w:rsidRDefault="001D0061" w:rsidP="00386573">
            <w:pPr>
              <w:jc w:val="center"/>
              <w:rPr>
                <w:rFonts w:asciiTheme="minorHAnsi" w:hAnsiTheme="minorHAnsi" w:cs="Arial"/>
              </w:rPr>
            </w:pPr>
            <w:r w:rsidRPr="001D0061">
              <w:rPr>
                <w:rFonts w:asciiTheme="minorHAnsi" w:hAnsiTheme="minorHAnsi" w:cs="Arial"/>
              </w:rPr>
              <w:lastRenderedPageBreak/>
              <w:t>Director of Engagement &amp; Achievement/STMs</w:t>
            </w:r>
          </w:p>
          <w:p w14:paraId="1CC2A09E" w14:textId="77777777" w:rsidR="007B6E7A" w:rsidRPr="00751951" w:rsidRDefault="007B6E7A" w:rsidP="00386573">
            <w:pPr>
              <w:jc w:val="center"/>
              <w:rPr>
                <w:rFonts w:asciiTheme="minorHAnsi" w:hAnsiTheme="minorHAnsi" w:cs="Arial"/>
              </w:rPr>
            </w:pPr>
          </w:p>
          <w:p w14:paraId="044F8F22" w14:textId="0005D0D3" w:rsidR="007B6E7A" w:rsidRPr="00751951" w:rsidRDefault="007B6E7A" w:rsidP="001D0061">
            <w:pPr>
              <w:rPr>
                <w:rFonts w:asciiTheme="minorHAnsi" w:hAnsiTheme="minorHAnsi" w:cs="Arial"/>
              </w:rPr>
            </w:pPr>
            <w:r w:rsidRPr="00751951">
              <w:rPr>
                <w:rFonts w:asciiTheme="minorHAnsi" w:hAnsiTheme="minorHAnsi" w:cs="Arial"/>
              </w:rPr>
              <w:t>Chaplain</w:t>
            </w:r>
          </w:p>
          <w:p w14:paraId="7B32CFE8" w14:textId="77777777" w:rsidR="007B6E7A" w:rsidRPr="00751951" w:rsidRDefault="007B6E7A" w:rsidP="00386573">
            <w:pPr>
              <w:jc w:val="center"/>
              <w:rPr>
                <w:rFonts w:asciiTheme="minorHAnsi" w:hAnsiTheme="minorHAnsi" w:cs="Arial"/>
              </w:rPr>
            </w:pPr>
          </w:p>
          <w:p w14:paraId="675EFF33" w14:textId="77777777" w:rsidR="007B6E7A" w:rsidRPr="00751951" w:rsidRDefault="007B6E7A" w:rsidP="00386573">
            <w:pPr>
              <w:jc w:val="center"/>
              <w:rPr>
                <w:rFonts w:asciiTheme="minorHAnsi" w:hAnsiTheme="minorHAnsi" w:cs="Arial"/>
              </w:rPr>
            </w:pPr>
          </w:p>
          <w:p w14:paraId="4271348C" w14:textId="77777777" w:rsidR="007B6E7A" w:rsidRPr="00751951" w:rsidRDefault="007B6E7A" w:rsidP="00386573">
            <w:pPr>
              <w:jc w:val="center"/>
              <w:rPr>
                <w:rFonts w:asciiTheme="minorHAnsi" w:hAnsiTheme="minorHAnsi" w:cs="Arial"/>
              </w:rPr>
            </w:pPr>
          </w:p>
          <w:p w14:paraId="0BF9C3B7" w14:textId="77777777" w:rsidR="007B6E7A" w:rsidRPr="00751951" w:rsidRDefault="007B6E7A" w:rsidP="00386573">
            <w:pPr>
              <w:jc w:val="center"/>
              <w:rPr>
                <w:rFonts w:asciiTheme="minorHAnsi" w:hAnsiTheme="minorHAnsi" w:cs="Arial"/>
              </w:rPr>
            </w:pPr>
          </w:p>
          <w:p w14:paraId="728C21A7" w14:textId="77777777" w:rsidR="002C781F" w:rsidRDefault="002C781F" w:rsidP="00386573">
            <w:pPr>
              <w:jc w:val="center"/>
              <w:rPr>
                <w:rFonts w:asciiTheme="minorHAnsi" w:hAnsiTheme="minorHAnsi" w:cs="Arial"/>
              </w:rPr>
            </w:pPr>
          </w:p>
          <w:p w14:paraId="77D78D5E" w14:textId="77777777" w:rsidR="001D0061" w:rsidRDefault="001D0061" w:rsidP="00386573">
            <w:pPr>
              <w:jc w:val="center"/>
              <w:rPr>
                <w:rFonts w:asciiTheme="minorHAnsi" w:hAnsiTheme="minorHAnsi" w:cs="Arial"/>
              </w:rPr>
            </w:pPr>
          </w:p>
          <w:p w14:paraId="48ADD89A" w14:textId="77777777" w:rsidR="001D0061" w:rsidRDefault="001D0061" w:rsidP="00386573">
            <w:pPr>
              <w:jc w:val="center"/>
              <w:rPr>
                <w:rFonts w:asciiTheme="minorHAnsi" w:hAnsiTheme="minorHAnsi" w:cs="Arial"/>
              </w:rPr>
            </w:pPr>
          </w:p>
          <w:p w14:paraId="0AA8CF98" w14:textId="77777777" w:rsidR="001D0061" w:rsidRDefault="001D0061" w:rsidP="00386573">
            <w:pPr>
              <w:jc w:val="center"/>
              <w:rPr>
                <w:rFonts w:asciiTheme="minorHAnsi" w:hAnsiTheme="minorHAnsi" w:cs="Arial"/>
              </w:rPr>
            </w:pPr>
          </w:p>
          <w:p w14:paraId="4F37ABEC" w14:textId="77777777" w:rsidR="00263649" w:rsidRDefault="00263649" w:rsidP="00386573">
            <w:pPr>
              <w:jc w:val="center"/>
              <w:rPr>
                <w:rFonts w:asciiTheme="minorHAnsi" w:hAnsiTheme="minorHAnsi" w:cs="Arial"/>
              </w:rPr>
            </w:pPr>
          </w:p>
          <w:p w14:paraId="0C501922" w14:textId="199A4AE3" w:rsidR="001D0061" w:rsidRDefault="007D5F2A" w:rsidP="00386573">
            <w:pPr>
              <w:jc w:val="center"/>
              <w:rPr>
                <w:rFonts w:asciiTheme="minorHAnsi" w:hAnsiTheme="minorHAnsi" w:cs="Arial"/>
              </w:rPr>
            </w:pPr>
            <w:r>
              <w:rPr>
                <w:rFonts w:asciiTheme="minorHAnsi" w:hAnsiTheme="minorHAnsi" w:cs="Arial"/>
              </w:rPr>
              <w:t>VP/DSL</w:t>
            </w:r>
          </w:p>
          <w:p w14:paraId="1F67C764" w14:textId="77777777" w:rsidR="001D0061" w:rsidRDefault="001D0061" w:rsidP="00386573">
            <w:pPr>
              <w:jc w:val="center"/>
              <w:rPr>
                <w:rFonts w:asciiTheme="minorHAnsi" w:hAnsiTheme="minorHAnsi" w:cs="Arial"/>
              </w:rPr>
            </w:pPr>
          </w:p>
          <w:p w14:paraId="4E0B87B7" w14:textId="77777777" w:rsidR="007D5F2A" w:rsidRDefault="007D5F2A" w:rsidP="00386573">
            <w:pPr>
              <w:jc w:val="center"/>
              <w:rPr>
                <w:rFonts w:asciiTheme="minorHAnsi" w:hAnsiTheme="minorHAnsi" w:cs="Arial"/>
              </w:rPr>
            </w:pPr>
          </w:p>
          <w:p w14:paraId="0EF6714E" w14:textId="77777777" w:rsidR="007D5F2A" w:rsidRDefault="007D5F2A" w:rsidP="00386573">
            <w:pPr>
              <w:jc w:val="center"/>
              <w:rPr>
                <w:rFonts w:asciiTheme="minorHAnsi" w:hAnsiTheme="minorHAnsi" w:cs="Arial"/>
              </w:rPr>
            </w:pPr>
          </w:p>
          <w:p w14:paraId="54CC9866" w14:textId="2EBD1DE5" w:rsidR="007D5F2A" w:rsidRDefault="007D5F2A" w:rsidP="00386573">
            <w:pPr>
              <w:jc w:val="center"/>
              <w:rPr>
                <w:rFonts w:asciiTheme="minorHAnsi" w:hAnsiTheme="minorHAnsi" w:cs="Arial"/>
              </w:rPr>
            </w:pPr>
          </w:p>
          <w:p w14:paraId="2830B023" w14:textId="77FFC4A4" w:rsidR="007D5F2A" w:rsidRDefault="007D5F2A" w:rsidP="00386573">
            <w:pPr>
              <w:jc w:val="center"/>
              <w:rPr>
                <w:rFonts w:asciiTheme="minorHAnsi" w:hAnsiTheme="minorHAnsi" w:cs="Arial"/>
              </w:rPr>
            </w:pPr>
          </w:p>
          <w:p w14:paraId="07D609B1" w14:textId="448927E6" w:rsidR="007B6E7A" w:rsidRPr="00751951" w:rsidRDefault="007B6E7A" w:rsidP="005340D6">
            <w:pPr>
              <w:rPr>
                <w:rFonts w:asciiTheme="minorHAnsi" w:hAnsiTheme="minorHAnsi" w:cs="Arial"/>
              </w:rPr>
            </w:pPr>
            <w:r w:rsidRPr="00751951">
              <w:rPr>
                <w:rFonts w:asciiTheme="minorHAnsi" w:hAnsiTheme="minorHAnsi" w:cs="Arial"/>
              </w:rPr>
              <w:t>Chaplain</w:t>
            </w:r>
          </w:p>
          <w:p w14:paraId="393E8658" w14:textId="77777777" w:rsidR="007B6E7A" w:rsidRPr="00751951" w:rsidRDefault="007B6E7A" w:rsidP="00386573">
            <w:pPr>
              <w:jc w:val="center"/>
              <w:rPr>
                <w:rFonts w:asciiTheme="minorHAnsi" w:hAnsiTheme="minorHAnsi" w:cs="Arial"/>
              </w:rPr>
            </w:pPr>
          </w:p>
          <w:p w14:paraId="2EB4BCE7" w14:textId="77777777" w:rsidR="007B6E7A" w:rsidRPr="00751951" w:rsidRDefault="007B6E7A" w:rsidP="00386573">
            <w:pPr>
              <w:jc w:val="center"/>
              <w:rPr>
                <w:rFonts w:asciiTheme="minorHAnsi" w:hAnsiTheme="minorHAnsi" w:cs="Arial"/>
              </w:rPr>
            </w:pPr>
          </w:p>
          <w:p w14:paraId="66BFC913" w14:textId="48356B21" w:rsidR="007B6E7A" w:rsidRPr="00751951" w:rsidRDefault="007B6E7A" w:rsidP="00386573">
            <w:pPr>
              <w:jc w:val="center"/>
              <w:rPr>
                <w:rFonts w:asciiTheme="minorHAnsi" w:hAnsiTheme="minorHAnsi" w:cs="Arial"/>
              </w:rPr>
            </w:pPr>
          </w:p>
          <w:p w14:paraId="0330D86F" w14:textId="6402E1A7" w:rsidR="007B6E7A" w:rsidRPr="00751951" w:rsidRDefault="007B6E7A" w:rsidP="002C781F">
            <w:pPr>
              <w:rPr>
                <w:rFonts w:asciiTheme="minorHAnsi" w:hAnsiTheme="minorHAnsi" w:cs="Arial"/>
              </w:rPr>
            </w:pPr>
          </w:p>
        </w:tc>
        <w:tc>
          <w:tcPr>
            <w:tcW w:w="1276" w:type="dxa"/>
            <w:shd w:val="clear" w:color="auto" w:fill="auto"/>
          </w:tcPr>
          <w:p w14:paraId="7174F470" w14:textId="38B20438" w:rsidR="007B6E7A" w:rsidRPr="00751951" w:rsidRDefault="002C781F" w:rsidP="002C781F">
            <w:pPr>
              <w:rPr>
                <w:rFonts w:asciiTheme="minorHAnsi" w:hAnsiTheme="minorHAnsi" w:cs="Arial"/>
              </w:rPr>
            </w:pPr>
            <w:r>
              <w:rPr>
                <w:rFonts w:asciiTheme="minorHAnsi" w:hAnsiTheme="minorHAnsi" w:cs="Arial"/>
              </w:rPr>
              <w:lastRenderedPageBreak/>
              <w:t>On-Going</w:t>
            </w:r>
          </w:p>
          <w:p w14:paraId="44273351" w14:textId="77777777" w:rsidR="007B6E7A" w:rsidRDefault="007B6E7A" w:rsidP="00386573">
            <w:pPr>
              <w:rPr>
                <w:rFonts w:asciiTheme="minorHAnsi" w:hAnsiTheme="minorHAnsi" w:cs="Arial"/>
              </w:rPr>
            </w:pPr>
          </w:p>
          <w:p w14:paraId="31FBB853" w14:textId="77777777" w:rsidR="002C781F" w:rsidRDefault="002C781F" w:rsidP="00386573">
            <w:pPr>
              <w:rPr>
                <w:rFonts w:asciiTheme="minorHAnsi" w:hAnsiTheme="minorHAnsi" w:cs="Arial"/>
              </w:rPr>
            </w:pPr>
          </w:p>
          <w:p w14:paraId="65D12E50" w14:textId="77777777" w:rsidR="002C781F" w:rsidRDefault="002C781F" w:rsidP="00386573">
            <w:pPr>
              <w:rPr>
                <w:rFonts w:asciiTheme="minorHAnsi" w:hAnsiTheme="minorHAnsi" w:cs="Arial"/>
              </w:rPr>
            </w:pPr>
          </w:p>
          <w:p w14:paraId="41AF9804" w14:textId="77777777" w:rsidR="002C781F" w:rsidRDefault="002C781F" w:rsidP="00386573">
            <w:pPr>
              <w:rPr>
                <w:rFonts w:asciiTheme="minorHAnsi" w:hAnsiTheme="minorHAnsi" w:cs="Arial"/>
              </w:rPr>
            </w:pPr>
          </w:p>
          <w:p w14:paraId="1A737DBC" w14:textId="77777777" w:rsidR="002C781F" w:rsidRDefault="002C781F" w:rsidP="00386573">
            <w:pPr>
              <w:rPr>
                <w:rFonts w:asciiTheme="minorHAnsi" w:hAnsiTheme="minorHAnsi" w:cs="Arial"/>
              </w:rPr>
            </w:pPr>
          </w:p>
          <w:p w14:paraId="2E8A4284" w14:textId="77777777" w:rsidR="002C781F" w:rsidRDefault="002C781F" w:rsidP="00386573">
            <w:pPr>
              <w:rPr>
                <w:rFonts w:asciiTheme="minorHAnsi" w:hAnsiTheme="minorHAnsi" w:cs="Arial"/>
              </w:rPr>
            </w:pPr>
          </w:p>
          <w:p w14:paraId="25B3E820" w14:textId="77777777" w:rsidR="001D0061" w:rsidRDefault="001D0061" w:rsidP="00386573">
            <w:pPr>
              <w:rPr>
                <w:rFonts w:asciiTheme="minorHAnsi" w:hAnsiTheme="minorHAnsi" w:cs="Arial"/>
              </w:rPr>
            </w:pPr>
          </w:p>
          <w:p w14:paraId="2F1B5F46" w14:textId="30617435" w:rsidR="002C781F" w:rsidRDefault="002C781F" w:rsidP="00386573">
            <w:pPr>
              <w:rPr>
                <w:rFonts w:asciiTheme="minorHAnsi" w:hAnsiTheme="minorHAnsi" w:cs="Arial"/>
              </w:rPr>
            </w:pPr>
            <w:r>
              <w:rPr>
                <w:rFonts w:asciiTheme="minorHAnsi" w:hAnsiTheme="minorHAnsi" w:cs="Arial"/>
              </w:rPr>
              <w:t>On-Going</w:t>
            </w:r>
          </w:p>
          <w:p w14:paraId="2AE39DE1" w14:textId="77777777" w:rsidR="002C781F" w:rsidRDefault="002C781F" w:rsidP="00386573">
            <w:pPr>
              <w:rPr>
                <w:rFonts w:asciiTheme="minorHAnsi" w:hAnsiTheme="minorHAnsi" w:cs="Arial"/>
              </w:rPr>
            </w:pPr>
          </w:p>
          <w:p w14:paraId="7EDA9CEF" w14:textId="77777777" w:rsidR="001F437B" w:rsidRDefault="001F437B" w:rsidP="00386573">
            <w:pPr>
              <w:rPr>
                <w:rFonts w:asciiTheme="minorHAnsi" w:hAnsiTheme="minorHAnsi" w:cs="Arial"/>
              </w:rPr>
            </w:pPr>
          </w:p>
          <w:p w14:paraId="192E195C" w14:textId="77777777" w:rsidR="001F437B" w:rsidRDefault="001F437B" w:rsidP="00386573">
            <w:pPr>
              <w:rPr>
                <w:rFonts w:asciiTheme="minorHAnsi" w:hAnsiTheme="minorHAnsi" w:cs="Arial"/>
              </w:rPr>
            </w:pPr>
          </w:p>
          <w:p w14:paraId="606D83A7" w14:textId="77777777" w:rsidR="001F437B" w:rsidRDefault="001F437B" w:rsidP="00386573">
            <w:pPr>
              <w:rPr>
                <w:rFonts w:asciiTheme="minorHAnsi" w:hAnsiTheme="minorHAnsi" w:cs="Arial"/>
              </w:rPr>
            </w:pPr>
          </w:p>
          <w:p w14:paraId="5C1E292E" w14:textId="77777777" w:rsidR="001D0061" w:rsidRDefault="001D0061" w:rsidP="00386573">
            <w:pPr>
              <w:rPr>
                <w:rFonts w:asciiTheme="minorHAnsi" w:hAnsiTheme="minorHAnsi" w:cs="Arial"/>
              </w:rPr>
            </w:pPr>
          </w:p>
          <w:p w14:paraId="0DAAD26D" w14:textId="77777777" w:rsidR="001D0061" w:rsidRDefault="001D0061" w:rsidP="00386573">
            <w:pPr>
              <w:rPr>
                <w:rFonts w:asciiTheme="minorHAnsi" w:hAnsiTheme="minorHAnsi" w:cs="Arial"/>
              </w:rPr>
            </w:pPr>
          </w:p>
          <w:p w14:paraId="56EFCF8E" w14:textId="77777777" w:rsidR="001D0061" w:rsidRDefault="001D0061" w:rsidP="00386573">
            <w:pPr>
              <w:rPr>
                <w:rFonts w:asciiTheme="minorHAnsi" w:hAnsiTheme="minorHAnsi" w:cs="Arial"/>
              </w:rPr>
            </w:pPr>
          </w:p>
          <w:p w14:paraId="742C193C" w14:textId="77777777" w:rsidR="001D0061" w:rsidRDefault="001D0061" w:rsidP="00386573">
            <w:pPr>
              <w:rPr>
                <w:rFonts w:asciiTheme="minorHAnsi" w:hAnsiTheme="minorHAnsi" w:cs="Arial"/>
              </w:rPr>
            </w:pPr>
          </w:p>
          <w:p w14:paraId="05286AB3" w14:textId="77777777" w:rsidR="00263649" w:rsidRDefault="00263649" w:rsidP="007D5F2A">
            <w:pPr>
              <w:jc w:val="center"/>
              <w:rPr>
                <w:rFonts w:asciiTheme="minorHAnsi" w:hAnsiTheme="minorHAnsi" w:cs="Arial"/>
              </w:rPr>
            </w:pPr>
          </w:p>
          <w:p w14:paraId="25E37A12" w14:textId="1BE6ED40" w:rsidR="001D0061" w:rsidRDefault="007D5F2A" w:rsidP="007D5F2A">
            <w:pPr>
              <w:jc w:val="center"/>
              <w:rPr>
                <w:rFonts w:asciiTheme="minorHAnsi" w:hAnsiTheme="minorHAnsi" w:cs="Arial"/>
              </w:rPr>
            </w:pPr>
            <w:r>
              <w:rPr>
                <w:rFonts w:asciiTheme="minorHAnsi" w:hAnsiTheme="minorHAnsi" w:cs="Arial"/>
              </w:rPr>
              <w:t>March 23</w:t>
            </w:r>
          </w:p>
          <w:p w14:paraId="4DF5C16D" w14:textId="77777777" w:rsidR="001D0061" w:rsidRDefault="001D0061" w:rsidP="00386573">
            <w:pPr>
              <w:rPr>
                <w:rFonts w:asciiTheme="minorHAnsi" w:hAnsiTheme="minorHAnsi" w:cs="Arial"/>
              </w:rPr>
            </w:pPr>
          </w:p>
          <w:p w14:paraId="53ECB6E5" w14:textId="61784DF2" w:rsidR="007D5F2A" w:rsidRDefault="007D5F2A" w:rsidP="00386573">
            <w:pPr>
              <w:rPr>
                <w:rFonts w:asciiTheme="minorHAnsi" w:hAnsiTheme="minorHAnsi" w:cs="Arial"/>
              </w:rPr>
            </w:pPr>
            <w:bookmarkStart w:id="6" w:name="_GoBack"/>
            <w:bookmarkEnd w:id="6"/>
          </w:p>
          <w:p w14:paraId="47DF16C3" w14:textId="3E4CF9A6" w:rsidR="007D5F2A" w:rsidRDefault="007D5F2A" w:rsidP="00386573">
            <w:pPr>
              <w:rPr>
                <w:rFonts w:asciiTheme="minorHAnsi" w:hAnsiTheme="minorHAnsi" w:cs="Arial"/>
              </w:rPr>
            </w:pPr>
          </w:p>
          <w:p w14:paraId="2A121D28" w14:textId="244413AE" w:rsidR="007D5F2A" w:rsidRDefault="007D5F2A" w:rsidP="00386573">
            <w:pPr>
              <w:rPr>
                <w:rFonts w:asciiTheme="minorHAnsi" w:hAnsiTheme="minorHAnsi" w:cs="Arial"/>
              </w:rPr>
            </w:pPr>
          </w:p>
          <w:p w14:paraId="3FB145FA" w14:textId="1A5E0DC0" w:rsidR="007D5F2A" w:rsidRDefault="007D5F2A" w:rsidP="00386573">
            <w:pPr>
              <w:rPr>
                <w:rFonts w:asciiTheme="minorHAnsi" w:hAnsiTheme="minorHAnsi" w:cs="Arial"/>
              </w:rPr>
            </w:pPr>
          </w:p>
          <w:p w14:paraId="3B595208" w14:textId="175ACCF4" w:rsidR="001F437B" w:rsidRDefault="001F437B" w:rsidP="00386573">
            <w:pPr>
              <w:rPr>
                <w:rFonts w:asciiTheme="minorHAnsi" w:hAnsiTheme="minorHAnsi" w:cs="Arial"/>
              </w:rPr>
            </w:pPr>
            <w:r>
              <w:rPr>
                <w:rFonts w:asciiTheme="minorHAnsi" w:hAnsiTheme="minorHAnsi" w:cs="Arial"/>
              </w:rPr>
              <w:t>On-going</w:t>
            </w:r>
          </w:p>
          <w:p w14:paraId="2ED2525E" w14:textId="0105173E" w:rsidR="001F437B" w:rsidRPr="00751951" w:rsidRDefault="001F437B" w:rsidP="00386573">
            <w:pPr>
              <w:rPr>
                <w:rFonts w:asciiTheme="minorHAnsi" w:hAnsiTheme="minorHAnsi" w:cs="Arial"/>
              </w:rPr>
            </w:pPr>
          </w:p>
        </w:tc>
        <w:tc>
          <w:tcPr>
            <w:tcW w:w="850" w:type="dxa"/>
            <w:shd w:val="clear" w:color="auto" w:fill="00B050"/>
          </w:tcPr>
          <w:p w14:paraId="55AEA65B" w14:textId="77777777" w:rsidR="007B6E7A" w:rsidRPr="00751951" w:rsidRDefault="007B6E7A" w:rsidP="00386573">
            <w:pPr>
              <w:jc w:val="center"/>
              <w:rPr>
                <w:rFonts w:asciiTheme="minorHAnsi" w:hAnsiTheme="minorHAnsi" w:cs="Arial"/>
              </w:rPr>
            </w:pPr>
          </w:p>
        </w:tc>
      </w:tr>
      <w:tr w:rsidR="007B6E7A" w:rsidRPr="00751951" w14:paraId="250FBB6A" w14:textId="77777777" w:rsidTr="00FE0390">
        <w:tc>
          <w:tcPr>
            <w:tcW w:w="567" w:type="dxa"/>
            <w:shd w:val="clear" w:color="auto" w:fill="auto"/>
          </w:tcPr>
          <w:p w14:paraId="7406FE29" w14:textId="77777777" w:rsidR="007B6E7A" w:rsidRPr="00751951" w:rsidRDefault="007B6E7A" w:rsidP="00386573">
            <w:pPr>
              <w:jc w:val="center"/>
              <w:rPr>
                <w:rFonts w:asciiTheme="minorHAnsi" w:hAnsiTheme="minorHAnsi" w:cs="Arial"/>
              </w:rPr>
            </w:pPr>
            <w:r w:rsidRPr="00751951">
              <w:rPr>
                <w:rFonts w:asciiTheme="minorHAnsi" w:hAnsiTheme="minorHAnsi" w:cs="Arial"/>
              </w:rPr>
              <w:lastRenderedPageBreak/>
              <w:t>5</w:t>
            </w:r>
          </w:p>
        </w:tc>
        <w:tc>
          <w:tcPr>
            <w:tcW w:w="5387" w:type="dxa"/>
            <w:shd w:val="clear" w:color="auto" w:fill="auto"/>
          </w:tcPr>
          <w:p w14:paraId="4B51706B" w14:textId="77777777" w:rsidR="007B6E7A" w:rsidRPr="00751951" w:rsidRDefault="007B6E7A" w:rsidP="00386573">
            <w:pPr>
              <w:rPr>
                <w:rFonts w:asciiTheme="minorHAnsi" w:hAnsiTheme="minorHAnsi"/>
                <w:b/>
                <w:bCs/>
                <w:color w:val="000000"/>
                <w:u w:val="single"/>
              </w:rPr>
            </w:pPr>
            <w:r w:rsidRPr="00751951">
              <w:rPr>
                <w:rFonts w:asciiTheme="minorHAnsi" w:hAnsiTheme="minorHAnsi"/>
                <w:b/>
                <w:bCs/>
                <w:color w:val="000000"/>
                <w:u w:val="single"/>
              </w:rPr>
              <w:t>Speakers and Events</w:t>
            </w:r>
          </w:p>
          <w:p w14:paraId="0E5286BA" w14:textId="77777777" w:rsidR="007B6E7A" w:rsidRPr="00751951" w:rsidRDefault="007B6E7A" w:rsidP="00386573">
            <w:pPr>
              <w:rPr>
                <w:rFonts w:asciiTheme="minorHAnsi" w:hAnsiTheme="minorHAnsi"/>
                <w:bCs/>
                <w:color w:val="000000"/>
              </w:rPr>
            </w:pPr>
            <w:r w:rsidRPr="00751951">
              <w:rPr>
                <w:rFonts w:asciiTheme="minorHAnsi" w:hAnsiTheme="minorHAnsi"/>
                <w:bCs/>
                <w:color w:val="000000"/>
              </w:rPr>
              <w:t>1) Is there an effective framework for managing speaker requests?</w:t>
            </w:r>
          </w:p>
          <w:p w14:paraId="0F07367C" w14:textId="77777777" w:rsidR="007B6E7A" w:rsidRPr="00751951" w:rsidRDefault="007B6E7A" w:rsidP="00386573">
            <w:pPr>
              <w:rPr>
                <w:rFonts w:asciiTheme="minorHAnsi" w:hAnsiTheme="minorHAnsi"/>
                <w:bCs/>
                <w:color w:val="000000"/>
              </w:rPr>
            </w:pPr>
            <w:r w:rsidRPr="00751951">
              <w:rPr>
                <w:rFonts w:asciiTheme="minorHAnsi" w:hAnsiTheme="minorHAnsi"/>
                <w:bCs/>
                <w:color w:val="000000"/>
              </w:rPr>
              <w:t>2) Is it well communicated to staff/student and complied with?</w:t>
            </w:r>
          </w:p>
          <w:p w14:paraId="22C1ED45" w14:textId="77777777" w:rsidR="007B6E7A" w:rsidRPr="00751951" w:rsidRDefault="007B6E7A" w:rsidP="00386573">
            <w:pPr>
              <w:rPr>
                <w:rFonts w:asciiTheme="minorHAnsi" w:hAnsiTheme="minorHAnsi"/>
                <w:bCs/>
                <w:color w:val="000000"/>
              </w:rPr>
            </w:pPr>
            <w:r w:rsidRPr="00751951">
              <w:rPr>
                <w:rFonts w:asciiTheme="minorHAnsi" w:hAnsiTheme="minorHAnsi"/>
                <w:bCs/>
                <w:color w:val="000000"/>
              </w:rPr>
              <w:t>3) Is there a policy/framework for managing on site events i.e. charity events?</w:t>
            </w:r>
          </w:p>
          <w:p w14:paraId="04B828B7" w14:textId="77777777" w:rsidR="007B6E7A" w:rsidRPr="00751951" w:rsidRDefault="007B6E7A" w:rsidP="00386573">
            <w:pPr>
              <w:ind w:left="360"/>
              <w:rPr>
                <w:rFonts w:asciiTheme="minorHAnsi" w:hAnsiTheme="minorHAnsi" w:cs="Arial"/>
              </w:rPr>
            </w:pPr>
          </w:p>
        </w:tc>
        <w:tc>
          <w:tcPr>
            <w:tcW w:w="709" w:type="dxa"/>
            <w:shd w:val="clear" w:color="auto" w:fill="auto"/>
          </w:tcPr>
          <w:p w14:paraId="27FEB43F" w14:textId="77777777" w:rsidR="007B6E7A" w:rsidRPr="00751951" w:rsidRDefault="007B6E7A" w:rsidP="00386573">
            <w:pPr>
              <w:jc w:val="center"/>
              <w:rPr>
                <w:rFonts w:asciiTheme="minorHAnsi" w:hAnsiTheme="minorHAnsi" w:cs="Arial"/>
              </w:rPr>
            </w:pPr>
            <w:r w:rsidRPr="00751951">
              <w:rPr>
                <w:rFonts w:asciiTheme="minorHAnsi" w:hAnsiTheme="minorHAnsi" w:cs="Arial"/>
              </w:rPr>
              <w:t>Y</w:t>
            </w:r>
          </w:p>
        </w:tc>
        <w:tc>
          <w:tcPr>
            <w:tcW w:w="5132" w:type="dxa"/>
            <w:shd w:val="clear" w:color="auto" w:fill="auto"/>
          </w:tcPr>
          <w:p w14:paraId="19304CB7" w14:textId="1606C98A" w:rsidR="007B6E7A" w:rsidRPr="00254FC0" w:rsidRDefault="00254FC0" w:rsidP="00254FC0">
            <w:pPr>
              <w:rPr>
                <w:rFonts w:asciiTheme="minorHAnsi" w:hAnsiTheme="minorHAnsi" w:cs="Calibri"/>
              </w:rPr>
            </w:pPr>
            <w:r w:rsidRPr="00254FC0">
              <w:rPr>
                <w:rFonts w:asciiTheme="minorHAnsi" w:hAnsiTheme="minorHAnsi" w:cs="Arial"/>
              </w:rPr>
              <w:t>All guest speakers are recorded via an electronic guest book which is completed prior to the event.  The Centre principal then has to approve each speaker before the event.</w:t>
            </w:r>
          </w:p>
          <w:p w14:paraId="097953F9" w14:textId="77777777" w:rsidR="00254FC0" w:rsidRDefault="00254FC0" w:rsidP="00386573">
            <w:pPr>
              <w:rPr>
                <w:rFonts w:asciiTheme="minorHAnsi" w:hAnsiTheme="minorHAnsi" w:cs="Arial"/>
              </w:rPr>
            </w:pPr>
          </w:p>
          <w:p w14:paraId="6CFBD92D" w14:textId="30991F38" w:rsidR="007B6E7A" w:rsidRPr="00751951" w:rsidRDefault="00254FC0" w:rsidP="00386573">
            <w:pPr>
              <w:rPr>
                <w:rFonts w:asciiTheme="minorHAnsi" w:hAnsiTheme="minorHAnsi" w:cs="Arial"/>
              </w:rPr>
            </w:pPr>
            <w:r>
              <w:rPr>
                <w:rFonts w:asciiTheme="minorHAnsi" w:hAnsiTheme="minorHAnsi" w:cs="Arial"/>
              </w:rPr>
              <w:t xml:space="preserve">All trips and visits must be signed off by senior leaders and the College’s Centre Principal, </w:t>
            </w:r>
            <w:r w:rsidR="007B6E7A" w:rsidRPr="00751951">
              <w:rPr>
                <w:rFonts w:asciiTheme="minorHAnsi" w:hAnsiTheme="minorHAnsi" w:cs="Arial"/>
              </w:rPr>
              <w:t>subject to a comprehensive risk assessment</w:t>
            </w:r>
            <w:r>
              <w:rPr>
                <w:rFonts w:asciiTheme="minorHAnsi" w:hAnsiTheme="minorHAnsi" w:cs="Arial"/>
              </w:rPr>
              <w:t xml:space="preserve">.  High risk events, </w:t>
            </w:r>
            <w:r w:rsidR="007B6566">
              <w:rPr>
                <w:rFonts w:asciiTheme="minorHAnsi" w:hAnsiTheme="minorHAnsi" w:cs="Arial"/>
              </w:rPr>
              <w:t>residential</w:t>
            </w:r>
            <w:r>
              <w:rPr>
                <w:rFonts w:asciiTheme="minorHAnsi" w:hAnsiTheme="minorHAnsi" w:cs="Arial"/>
              </w:rPr>
              <w:t xml:space="preserve"> and </w:t>
            </w:r>
            <w:r w:rsidR="007B6566">
              <w:rPr>
                <w:rFonts w:asciiTheme="minorHAnsi" w:hAnsiTheme="minorHAnsi" w:cs="Arial"/>
              </w:rPr>
              <w:t>foreign</w:t>
            </w:r>
            <w:r>
              <w:rPr>
                <w:rFonts w:asciiTheme="minorHAnsi" w:hAnsiTheme="minorHAnsi" w:cs="Arial"/>
              </w:rPr>
              <w:t xml:space="preserve"> trip</w:t>
            </w:r>
            <w:r w:rsidR="00263649">
              <w:rPr>
                <w:rFonts w:asciiTheme="minorHAnsi" w:hAnsiTheme="minorHAnsi" w:cs="Arial"/>
              </w:rPr>
              <w:t>s must be signed off via a SPT</w:t>
            </w:r>
            <w:r>
              <w:rPr>
                <w:rFonts w:asciiTheme="minorHAnsi" w:hAnsiTheme="minorHAnsi" w:cs="Arial"/>
              </w:rPr>
              <w:t xml:space="preserve"> Trustee</w:t>
            </w:r>
            <w:r w:rsidR="007B6566">
              <w:rPr>
                <w:rFonts w:asciiTheme="minorHAnsi" w:hAnsiTheme="minorHAnsi" w:cs="Arial"/>
              </w:rPr>
              <w:t xml:space="preserve"> following a robust risk assessment</w:t>
            </w:r>
            <w:r>
              <w:rPr>
                <w:rFonts w:asciiTheme="minorHAnsi" w:hAnsiTheme="minorHAnsi" w:cs="Arial"/>
              </w:rPr>
              <w:t xml:space="preserve">. </w:t>
            </w:r>
          </w:p>
          <w:p w14:paraId="284AC29A" w14:textId="145787EB" w:rsidR="00254FC0" w:rsidRDefault="00254FC0" w:rsidP="00386573">
            <w:pPr>
              <w:rPr>
                <w:rFonts w:asciiTheme="minorHAnsi" w:hAnsiTheme="minorHAnsi" w:cs="Arial"/>
              </w:rPr>
            </w:pPr>
          </w:p>
          <w:p w14:paraId="7D05FAB7" w14:textId="710C0319" w:rsidR="00793673" w:rsidRDefault="00793673" w:rsidP="00386573">
            <w:pPr>
              <w:rPr>
                <w:rFonts w:asciiTheme="minorHAnsi" w:hAnsiTheme="minorHAnsi" w:cs="Arial"/>
              </w:rPr>
            </w:pPr>
            <w:r>
              <w:rPr>
                <w:rFonts w:asciiTheme="minorHAnsi" w:hAnsiTheme="minorHAnsi" w:cs="Arial"/>
              </w:rPr>
              <w:lastRenderedPageBreak/>
              <w:t xml:space="preserve">Charity events have to be vetted and approved via the College’s Chaplain, with an encouragement to </w:t>
            </w:r>
            <w:r w:rsidR="00263649">
              <w:rPr>
                <w:rFonts w:asciiTheme="minorHAnsi" w:hAnsiTheme="minorHAnsi" w:cs="Arial"/>
              </w:rPr>
              <w:t>support</w:t>
            </w:r>
            <w:r>
              <w:rPr>
                <w:rFonts w:asciiTheme="minorHAnsi" w:hAnsiTheme="minorHAnsi" w:cs="Arial"/>
              </w:rPr>
              <w:t xml:space="preserve"> with large scale local and national charities TOG Mind/Children in Need)</w:t>
            </w:r>
          </w:p>
          <w:p w14:paraId="51E88A19" w14:textId="77777777" w:rsidR="00793673" w:rsidRDefault="00793673" w:rsidP="00386573">
            <w:pPr>
              <w:rPr>
                <w:rFonts w:asciiTheme="minorHAnsi" w:hAnsiTheme="minorHAnsi" w:cs="Arial"/>
              </w:rPr>
            </w:pPr>
          </w:p>
          <w:p w14:paraId="14C7853E" w14:textId="47FBF50E" w:rsidR="007B6E7A" w:rsidRPr="00751951" w:rsidRDefault="007B6E7A" w:rsidP="00386573">
            <w:pPr>
              <w:rPr>
                <w:rFonts w:asciiTheme="minorHAnsi" w:hAnsiTheme="minorHAnsi" w:cs="Arial"/>
              </w:rPr>
            </w:pPr>
            <w:r w:rsidRPr="00751951">
              <w:rPr>
                <w:rFonts w:asciiTheme="minorHAnsi" w:hAnsiTheme="minorHAnsi" w:cs="Arial"/>
              </w:rPr>
              <w:t>All visitors receive details with regards to expectations connected to Safeguarding and Prevent as they arrive at the college</w:t>
            </w:r>
            <w:r w:rsidR="0023655E">
              <w:rPr>
                <w:rFonts w:asciiTheme="minorHAnsi" w:hAnsiTheme="minorHAnsi" w:cs="Arial"/>
              </w:rPr>
              <w:t>.  All visitors issued with a</w:t>
            </w:r>
            <w:r w:rsidR="006F76AF">
              <w:rPr>
                <w:rFonts w:asciiTheme="minorHAnsi" w:hAnsiTheme="minorHAnsi" w:cs="Arial"/>
              </w:rPr>
              <w:t xml:space="preserve">n appropriately </w:t>
            </w:r>
            <w:r w:rsidR="00C27E5C">
              <w:rPr>
                <w:rFonts w:asciiTheme="minorHAnsi" w:hAnsiTheme="minorHAnsi" w:cs="Arial"/>
              </w:rPr>
              <w:t>colored</w:t>
            </w:r>
            <w:r w:rsidR="0023655E">
              <w:rPr>
                <w:rFonts w:asciiTheme="minorHAnsi" w:hAnsiTheme="minorHAnsi" w:cs="Arial"/>
              </w:rPr>
              <w:t xml:space="preserve"> </w:t>
            </w:r>
            <w:r w:rsidRPr="00751951">
              <w:rPr>
                <w:rFonts w:asciiTheme="minorHAnsi" w:hAnsiTheme="minorHAnsi" w:cs="Arial"/>
              </w:rPr>
              <w:t>visitor’s pass which must be worn and visible at all times.</w:t>
            </w:r>
          </w:p>
        </w:tc>
        <w:tc>
          <w:tcPr>
            <w:tcW w:w="1105" w:type="dxa"/>
            <w:shd w:val="clear" w:color="auto" w:fill="auto"/>
          </w:tcPr>
          <w:p w14:paraId="454F5299" w14:textId="3F313ADD" w:rsidR="007B6E7A" w:rsidRPr="00751951" w:rsidRDefault="00263649" w:rsidP="00263649">
            <w:pPr>
              <w:jc w:val="center"/>
              <w:rPr>
                <w:rFonts w:asciiTheme="minorHAnsi" w:hAnsiTheme="minorHAnsi" w:cs="Arial"/>
              </w:rPr>
            </w:pPr>
            <w:r>
              <w:rPr>
                <w:rFonts w:asciiTheme="minorHAnsi" w:hAnsiTheme="minorHAnsi" w:cs="Arial"/>
              </w:rPr>
              <w:lastRenderedPageBreak/>
              <w:t>Centre Principal</w:t>
            </w:r>
          </w:p>
          <w:p w14:paraId="0F207E78" w14:textId="77777777" w:rsidR="007B6E7A" w:rsidRPr="00751951" w:rsidRDefault="007B6E7A" w:rsidP="00386573">
            <w:pPr>
              <w:jc w:val="center"/>
              <w:rPr>
                <w:rFonts w:asciiTheme="minorHAnsi" w:hAnsiTheme="minorHAnsi" w:cs="Arial"/>
              </w:rPr>
            </w:pPr>
          </w:p>
          <w:p w14:paraId="0683E91A" w14:textId="0A6DC39D" w:rsidR="007B6E7A" w:rsidRDefault="007B6E7A" w:rsidP="0023655E">
            <w:pPr>
              <w:rPr>
                <w:rFonts w:asciiTheme="minorHAnsi" w:hAnsiTheme="minorHAnsi" w:cs="Arial"/>
              </w:rPr>
            </w:pPr>
          </w:p>
          <w:p w14:paraId="0D19B0D5" w14:textId="77777777" w:rsidR="00254FC0" w:rsidRDefault="00254FC0" w:rsidP="0023655E">
            <w:pPr>
              <w:rPr>
                <w:rFonts w:asciiTheme="minorHAnsi" w:hAnsiTheme="minorHAnsi" w:cs="Arial"/>
              </w:rPr>
            </w:pPr>
          </w:p>
          <w:p w14:paraId="23DA8FE6" w14:textId="77777777" w:rsidR="00254FC0" w:rsidRDefault="00254FC0" w:rsidP="00254FC0">
            <w:pPr>
              <w:jc w:val="center"/>
              <w:rPr>
                <w:rFonts w:asciiTheme="minorHAnsi" w:hAnsiTheme="minorHAnsi" w:cs="Arial"/>
              </w:rPr>
            </w:pPr>
            <w:r>
              <w:rPr>
                <w:rFonts w:asciiTheme="minorHAnsi" w:hAnsiTheme="minorHAnsi" w:cs="Arial"/>
              </w:rPr>
              <w:t>SLT/</w:t>
            </w:r>
            <w:r w:rsidR="00FF5295">
              <w:rPr>
                <w:rFonts w:asciiTheme="minorHAnsi" w:hAnsiTheme="minorHAnsi" w:cs="Arial"/>
              </w:rPr>
              <w:t xml:space="preserve"> </w:t>
            </w:r>
            <w:r>
              <w:rPr>
                <w:rFonts w:asciiTheme="minorHAnsi" w:hAnsiTheme="minorHAnsi" w:cs="Arial"/>
              </w:rPr>
              <w:t>Centre Principal/</w:t>
            </w:r>
            <w:r w:rsidR="00FF5295">
              <w:rPr>
                <w:rFonts w:asciiTheme="minorHAnsi" w:hAnsiTheme="minorHAnsi" w:cs="Arial"/>
              </w:rPr>
              <w:t xml:space="preserve"> </w:t>
            </w:r>
            <w:r>
              <w:rPr>
                <w:rFonts w:asciiTheme="minorHAnsi" w:hAnsiTheme="minorHAnsi" w:cs="Arial"/>
              </w:rPr>
              <w:t>Trustees</w:t>
            </w:r>
          </w:p>
          <w:p w14:paraId="64A691C4" w14:textId="77777777" w:rsidR="00793673" w:rsidRDefault="00793673" w:rsidP="00254FC0">
            <w:pPr>
              <w:jc w:val="center"/>
              <w:rPr>
                <w:rFonts w:asciiTheme="minorHAnsi" w:hAnsiTheme="minorHAnsi" w:cs="Arial"/>
              </w:rPr>
            </w:pPr>
          </w:p>
          <w:p w14:paraId="1BD96487" w14:textId="77777777" w:rsidR="00793673" w:rsidRDefault="00793673" w:rsidP="00254FC0">
            <w:pPr>
              <w:jc w:val="center"/>
              <w:rPr>
                <w:rFonts w:asciiTheme="minorHAnsi" w:hAnsiTheme="minorHAnsi" w:cs="Arial"/>
              </w:rPr>
            </w:pPr>
          </w:p>
          <w:p w14:paraId="2A16760E" w14:textId="77777777" w:rsidR="00793673" w:rsidRDefault="00793673" w:rsidP="00254FC0">
            <w:pPr>
              <w:jc w:val="center"/>
              <w:rPr>
                <w:rFonts w:asciiTheme="minorHAnsi" w:hAnsiTheme="minorHAnsi" w:cs="Arial"/>
              </w:rPr>
            </w:pPr>
            <w:r>
              <w:rPr>
                <w:rFonts w:asciiTheme="minorHAnsi" w:hAnsiTheme="minorHAnsi" w:cs="Arial"/>
              </w:rPr>
              <w:lastRenderedPageBreak/>
              <w:t>College Chaplain</w:t>
            </w:r>
          </w:p>
          <w:p w14:paraId="4E72C241" w14:textId="77777777" w:rsidR="006F76AF" w:rsidRDefault="006F76AF" w:rsidP="00254FC0">
            <w:pPr>
              <w:jc w:val="center"/>
              <w:rPr>
                <w:rFonts w:asciiTheme="minorHAnsi" w:hAnsiTheme="minorHAnsi" w:cs="Arial"/>
              </w:rPr>
            </w:pPr>
          </w:p>
          <w:p w14:paraId="14E8A275" w14:textId="77777777" w:rsidR="006F76AF" w:rsidRDefault="006F76AF" w:rsidP="00254FC0">
            <w:pPr>
              <w:jc w:val="center"/>
              <w:rPr>
                <w:rFonts w:asciiTheme="minorHAnsi" w:hAnsiTheme="minorHAnsi" w:cs="Arial"/>
              </w:rPr>
            </w:pPr>
          </w:p>
          <w:p w14:paraId="0F80B61E" w14:textId="77777777" w:rsidR="006F76AF" w:rsidRDefault="006F76AF" w:rsidP="00254FC0">
            <w:pPr>
              <w:jc w:val="center"/>
              <w:rPr>
                <w:rFonts w:asciiTheme="minorHAnsi" w:hAnsiTheme="minorHAnsi" w:cs="Arial"/>
              </w:rPr>
            </w:pPr>
          </w:p>
          <w:p w14:paraId="6B4317C3" w14:textId="77777777" w:rsidR="00C27E5C" w:rsidRDefault="00C27E5C" w:rsidP="00254FC0">
            <w:pPr>
              <w:jc w:val="center"/>
              <w:rPr>
                <w:rFonts w:asciiTheme="minorHAnsi" w:hAnsiTheme="minorHAnsi" w:cs="Arial"/>
              </w:rPr>
            </w:pPr>
            <w:r>
              <w:rPr>
                <w:rFonts w:asciiTheme="minorHAnsi" w:hAnsiTheme="minorHAnsi" w:cs="Arial"/>
              </w:rPr>
              <w:t>Business Admin</w:t>
            </w:r>
          </w:p>
          <w:p w14:paraId="7AF63E7E" w14:textId="16CA559D" w:rsidR="006F76AF" w:rsidRPr="00751951" w:rsidRDefault="00C27E5C" w:rsidP="00254FC0">
            <w:pPr>
              <w:jc w:val="center"/>
              <w:rPr>
                <w:rFonts w:asciiTheme="minorHAnsi" w:hAnsiTheme="minorHAnsi" w:cs="Arial"/>
              </w:rPr>
            </w:pPr>
            <w:r>
              <w:rPr>
                <w:rFonts w:asciiTheme="minorHAnsi" w:hAnsiTheme="minorHAnsi" w:cs="Arial"/>
              </w:rPr>
              <w:t>Manager</w:t>
            </w:r>
          </w:p>
        </w:tc>
        <w:tc>
          <w:tcPr>
            <w:tcW w:w="1276" w:type="dxa"/>
            <w:shd w:val="clear" w:color="auto" w:fill="auto"/>
          </w:tcPr>
          <w:p w14:paraId="4042F478" w14:textId="77777777" w:rsidR="0023655E" w:rsidRDefault="0023655E" w:rsidP="00254FC0">
            <w:pPr>
              <w:jc w:val="center"/>
              <w:rPr>
                <w:rFonts w:asciiTheme="minorHAnsi" w:hAnsiTheme="minorHAnsi" w:cs="Arial"/>
              </w:rPr>
            </w:pPr>
            <w:r>
              <w:rPr>
                <w:rFonts w:asciiTheme="minorHAnsi" w:hAnsiTheme="minorHAnsi" w:cs="Arial"/>
              </w:rPr>
              <w:lastRenderedPageBreak/>
              <w:t>On-Going</w:t>
            </w:r>
          </w:p>
          <w:p w14:paraId="38709CB4" w14:textId="77777777" w:rsidR="00254FC0" w:rsidRDefault="00254FC0" w:rsidP="00254FC0">
            <w:pPr>
              <w:jc w:val="center"/>
              <w:rPr>
                <w:rFonts w:asciiTheme="minorHAnsi" w:hAnsiTheme="minorHAnsi" w:cs="Arial"/>
              </w:rPr>
            </w:pPr>
          </w:p>
          <w:p w14:paraId="5B07BE6D" w14:textId="77777777" w:rsidR="00254FC0" w:rsidRDefault="00254FC0" w:rsidP="00254FC0">
            <w:pPr>
              <w:jc w:val="center"/>
              <w:rPr>
                <w:rFonts w:asciiTheme="minorHAnsi" w:hAnsiTheme="minorHAnsi" w:cs="Arial"/>
              </w:rPr>
            </w:pPr>
          </w:p>
          <w:p w14:paraId="4254F05B" w14:textId="77777777" w:rsidR="00254FC0" w:rsidRDefault="00254FC0" w:rsidP="00254FC0">
            <w:pPr>
              <w:jc w:val="center"/>
              <w:rPr>
                <w:rFonts w:asciiTheme="minorHAnsi" w:hAnsiTheme="minorHAnsi" w:cs="Arial"/>
              </w:rPr>
            </w:pPr>
          </w:p>
          <w:p w14:paraId="1F6035CC" w14:textId="77777777" w:rsidR="00254FC0" w:rsidRDefault="00254FC0" w:rsidP="00254FC0">
            <w:pPr>
              <w:jc w:val="center"/>
              <w:rPr>
                <w:rFonts w:asciiTheme="minorHAnsi" w:hAnsiTheme="minorHAnsi" w:cs="Arial"/>
              </w:rPr>
            </w:pPr>
          </w:p>
          <w:p w14:paraId="4AC5EC77" w14:textId="77777777" w:rsidR="00254FC0" w:rsidRDefault="00254FC0" w:rsidP="00254FC0">
            <w:pPr>
              <w:jc w:val="center"/>
              <w:rPr>
                <w:rFonts w:asciiTheme="minorHAnsi" w:hAnsiTheme="minorHAnsi" w:cs="Arial"/>
              </w:rPr>
            </w:pPr>
            <w:r>
              <w:rPr>
                <w:rFonts w:asciiTheme="minorHAnsi" w:hAnsiTheme="minorHAnsi" w:cs="Arial"/>
              </w:rPr>
              <w:t>On Going</w:t>
            </w:r>
          </w:p>
          <w:p w14:paraId="05F5EF02" w14:textId="77777777" w:rsidR="00793673" w:rsidRDefault="00793673" w:rsidP="00254FC0">
            <w:pPr>
              <w:jc w:val="center"/>
              <w:rPr>
                <w:rFonts w:asciiTheme="minorHAnsi" w:hAnsiTheme="minorHAnsi" w:cs="Arial"/>
              </w:rPr>
            </w:pPr>
          </w:p>
          <w:p w14:paraId="38507612" w14:textId="77777777" w:rsidR="00793673" w:rsidRDefault="00793673" w:rsidP="00254FC0">
            <w:pPr>
              <w:jc w:val="center"/>
              <w:rPr>
                <w:rFonts w:asciiTheme="minorHAnsi" w:hAnsiTheme="minorHAnsi" w:cs="Arial"/>
              </w:rPr>
            </w:pPr>
          </w:p>
          <w:p w14:paraId="1492E4BA" w14:textId="77777777" w:rsidR="00793673" w:rsidRDefault="00793673" w:rsidP="00254FC0">
            <w:pPr>
              <w:jc w:val="center"/>
              <w:rPr>
                <w:rFonts w:asciiTheme="minorHAnsi" w:hAnsiTheme="minorHAnsi" w:cs="Arial"/>
              </w:rPr>
            </w:pPr>
          </w:p>
          <w:p w14:paraId="2CA465CD" w14:textId="77777777" w:rsidR="00793673" w:rsidRDefault="00793673" w:rsidP="00254FC0">
            <w:pPr>
              <w:jc w:val="center"/>
              <w:rPr>
                <w:rFonts w:asciiTheme="minorHAnsi" w:hAnsiTheme="minorHAnsi" w:cs="Arial"/>
              </w:rPr>
            </w:pPr>
          </w:p>
          <w:p w14:paraId="1F8480C5" w14:textId="77777777" w:rsidR="00793673" w:rsidRDefault="00793673" w:rsidP="00254FC0">
            <w:pPr>
              <w:jc w:val="center"/>
              <w:rPr>
                <w:rFonts w:asciiTheme="minorHAnsi" w:hAnsiTheme="minorHAnsi" w:cs="Arial"/>
              </w:rPr>
            </w:pPr>
          </w:p>
          <w:p w14:paraId="0562F4BA" w14:textId="77777777" w:rsidR="00793673" w:rsidRDefault="00793673" w:rsidP="00254FC0">
            <w:pPr>
              <w:jc w:val="center"/>
              <w:rPr>
                <w:rFonts w:asciiTheme="minorHAnsi" w:hAnsiTheme="minorHAnsi" w:cs="Arial"/>
              </w:rPr>
            </w:pPr>
          </w:p>
          <w:p w14:paraId="6B0DDF06" w14:textId="77777777" w:rsidR="00793673" w:rsidRDefault="00793673" w:rsidP="00254FC0">
            <w:pPr>
              <w:jc w:val="center"/>
              <w:rPr>
                <w:rFonts w:asciiTheme="minorHAnsi" w:hAnsiTheme="minorHAnsi" w:cs="Arial"/>
              </w:rPr>
            </w:pPr>
            <w:r>
              <w:rPr>
                <w:rFonts w:asciiTheme="minorHAnsi" w:hAnsiTheme="minorHAnsi" w:cs="Arial"/>
              </w:rPr>
              <w:lastRenderedPageBreak/>
              <w:t>On-Going</w:t>
            </w:r>
          </w:p>
          <w:p w14:paraId="30DCB268" w14:textId="77777777" w:rsidR="00C27E5C" w:rsidRDefault="00C27E5C" w:rsidP="00254FC0">
            <w:pPr>
              <w:jc w:val="center"/>
              <w:rPr>
                <w:rFonts w:asciiTheme="minorHAnsi" w:hAnsiTheme="minorHAnsi" w:cs="Arial"/>
              </w:rPr>
            </w:pPr>
          </w:p>
          <w:p w14:paraId="34FA7CEC" w14:textId="77777777" w:rsidR="00C27E5C" w:rsidRDefault="00C27E5C" w:rsidP="00254FC0">
            <w:pPr>
              <w:jc w:val="center"/>
              <w:rPr>
                <w:rFonts w:asciiTheme="minorHAnsi" w:hAnsiTheme="minorHAnsi" w:cs="Arial"/>
              </w:rPr>
            </w:pPr>
          </w:p>
          <w:p w14:paraId="4373F16B" w14:textId="77777777" w:rsidR="00C27E5C" w:rsidRDefault="00C27E5C" w:rsidP="00254FC0">
            <w:pPr>
              <w:jc w:val="center"/>
              <w:rPr>
                <w:rFonts w:asciiTheme="minorHAnsi" w:hAnsiTheme="minorHAnsi" w:cs="Arial"/>
              </w:rPr>
            </w:pPr>
          </w:p>
          <w:p w14:paraId="5B493ED7" w14:textId="77777777" w:rsidR="00C27E5C" w:rsidRDefault="00C27E5C" w:rsidP="00254FC0">
            <w:pPr>
              <w:jc w:val="center"/>
              <w:rPr>
                <w:rFonts w:asciiTheme="minorHAnsi" w:hAnsiTheme="minorHAnsi" w:cs="Arial"/>
              </w:rPr>
            </w:pPr>
          </w:p>
          <w:p w14:paraId="4AE444E9" w14:textId="403E9E16" w:rsidR="00C27E5C" w:rsidRPr="00751951" w:rsidRDefault="00C27E5C" w:rsidP="00254FC0">
            <w:pPr>
              <w:jc w:val="center"/>
              <w:rPr>
                <w:rFonts w:asciiTheme="minorHAnsi" w:hAnsiTheme="minorHAnsi" w:cs="Arial"/>
              </w:rPr>
            </w:pPr>
            <w:r>
              <w:rPr>
                <w:rFonts w:asciiTheme="minorHAnsi" w:hAnsiTheme="minorHAnsi" w:cs="Arial"/>
              </w:rPr>
              <w:t>On-Going</w:t>
            </w:r>
          </w:p>
        </w:tc>
        <w:tc>
          <w:tcPr>
            <w:tcW w:w="850" w:type="dxa"/>
            <w:shd w:val="clear" w:color="auto" w:fill="FFC000"/>
          </w:tcPr>
          <w:p w14:paraId="32348CF1" w14:textId="77777777" w:rsidR="007B6E7A" w:rsidRPr="00751951" w:rsidRDefault="007B6E7A" w:rsidP="00386573">
            <w:pPr>
              <w:jc w:val="center"/>
              <w:rPr>
                <w:rFonts w:asciiTheme="minorHAnsi" w:hAnsiTheme="minorHAnsi" w:cs="Arial"/>
              </w:rPr>
            </w:pPr>
          </w:p>
        </w:tc>
      </w:tr>
      <w:tr w:rsidR="006916D8" w:rsidRPr="00751951" w14:paraId="7E2C3F1F" w14:textId="77777777" w:rsidTr="00FE0390">
        <w:tc>
          <w:tcPr>
            <w:tcW w:w="567" w:type="dxa"/>
            <w:shd w:val="clear" w:color="auto" w:fill="auto"/>
          </w:tcPr>
          <w:p w14:paraId="67959E62" w14:textId="77777777" w:rsidR="006916D8" w:rsidRPr="00751951" w:rsidRDefault="006916D8" w:rsidP="006916D8">
            <w:pPr>
              <w:jc w:val="center"/>
              <w:rPr>
                <w:rFonts w:asciiTheme="minorHAnsi" w:hAnsiTheme="minorHAnsi" w:cs="Arial"/>
              </w:rPr>
            </w:pPr>
            <w:r w:rsidRPr="00751951">
              <w:rPr>
                <w:rFonts w:asciiTheme="minorHAnsi" w:hAnsiTheme="minorHAnsi" w:cs="Arial"/>
              </w:rPr>
              <w:lastRenderedPageBreak/>
              <w:t>6</w:t>
            </w:r>
          </w:p>
        </w:tc>
        <w:tc>
          <w:tcPr>
            <w:tcW w:w="5387" w:type="dxa"/>
            <w:shd w:val="clear" w:color="auto" w:fill="auto"/>
          </w:tcPr>
          <w:p w14:paraId="71E9FD60" w14:textId="77777777" w:rsidR="006916D8" w:rsidRPr="00751951" w:rsidRDefault="006916D8" w:rsidP="006916D8">
            <w:pPr>
              <w:rPr>
                <w:rFonts w:asciiTheme="minorHAnsi" w:hAnsiTheme="minorHAnsi" w:cs="Arial"/>
                <w:b/>
                <w:u w:val="single"/>
              </w:rPr>
            </w:pPr>
            <w:r w:rsidRPr="00751951">
              <w:rPr>
                <w:rFonts w:asciiTheme="minorHAnsi" w:hAnsiTheme="minorHAnsi" w:cs="Arial"/>
                <w:b/>
                <w:u w:val="single"/>
              </w:rPr>
              <w:t>Safety Online</w:t>
            </w:r>
          </w:p>
          <w:p w14:paraId="38AA3BAB" w14:textId="77777777" w:rsidR="006916D8" w:rsidRPr="00751951" w:rsidRDefault="006916D8" w:rsidP="006916D8">
            <w:pPr>
              <w:rPr>
                <w:rFonts w:asciiTheme="minorHAnsi" w:hAnsiTheme="minorHAnsi" w:cs="Arial"/>
              </w:rPr>
            </w:pPr>
            <w:r w:rsidRPr="00751951">
              <w:rPr>
                <w:rFonts w:asciiTheme="minorHAnsi" w:hAnsiTheme="minorHAnsi" w:cs="Arial"/>
              </w:rPr>
              <w:t>1) Does the institution have a policy relating to the use of IT and does it contain a specific reference and inclusion of the Prevent Duty?</w:t>
            </w:r>
          </w:p>
          <w:p w14:paraId="75BFE942" w14:textId="77777777" w:rsidR="006916D8" w:rsidRPr="00751951" w:rsidRDefault="006916D8" w:rsidP="006916D8">
            <w:pPr>
              <w:rPr>
                <w:rFonts w:asciiTheme="minorHAnsi" w:hAnsiTheme="minorHAnsi" w:cs="Arial"/>
              </w:rPr>
            </w:pPr>
            <w:r w:rsidRPr="00751951">
              <w:rPr>
                <w:rFonts w:asciiTheme="minorHAnsi" w:hAnsiTheme="minorHAnsi" w:cs="Arial"/>
              </w:rPr>
              <w:t>2) Does the institution employ filtering/firewall systems to prevent staff/students/visitors from accessing extremist websites and material?</w:t>
            </w:r>
          </w:p>
          <w:p w14:paraId="5E647685" w14:textId="77777777" w:rsidR="006916D8" w:rsidRPr="00751951" w:rsidRDefault="006916D8" w:rsidP="006916D8">
            <w:pPr>
              <w:rPr>
                <w:rFonts w:asciiTheme="minorHAnsi" w:hAnsiTheme="minorHAnsi" w:cs="Arial"/>
              </w:rPr>
            </w:pPr>
            <w:r w:rsidRPr="00751951">
              <w:rPr>
                <w:rFonts w:asciiTheme="minorHAnsi" w:hAnsiTheme="minorHAnsi" w:cs="Arial"/>
              </w:rPr>
              <w:t>3) Does this also include the use of using their own devices via Wi-Fi?</w:t>
            </w:r>
          </w:p>
          <w:p w14:paraId="4F23BBBC" w14:textId="77777777" w:rsidR="006916D8" w:rsidRPr="00751951" w:rsidRDefault="006916D8" w:rsidP="006916D8">
            <w:pPr>
              <w:rPr>
                <w:rFonts w:asciiTheme="minorHAnsi" w:hAnsiTheme="minorHAnsi" w:cs="Arial"/>
              </w:rPr>
            </w:pPr>
            <w:r w:rsidRPr="00751951">
              <w:rPr>
                <w:rFonts w:asciiTheme="minorHAnsi" w:hAnsiTheme="minorHAnsi" w:cs="Arial"/>
              </w:rPr>
              <w:t xml:space="preserve">4) Does the system alert to serious and/or repeated breaches or attempted breaches of the policy?  </w:t>
            </w:r>
          </w:p>
        </w:tc>
        <w:tc>
          <w:tcPr>
            <w:tcW w:w="709" w:type="dxa"/>
            <w:shd w:val="clear" w:color="auto" w:fill="auto"/>
          </w:tcPr>
          <w:p w14:paraId="28E5F8F5" w14:textId="77777777" w:rsidR="006916D8" w:rsidRPr="00751951" w:rsidRDefault="006916D8" w:rsidP="006916D8">
            <w:pPr>
              <w:jc w:val="center"/>
              <w:rPr>
                <w:rFonts w:asciiTheme="minorHAnsi" w:hAnsiTheme="minorHAnsi" w:cs="Arial"/>
              </w:rPr>
            </w:pPr>
            <w:r w:rsidRPr="00751951">
              <w:rPr>
                <w:rFonts w:asciiTheme="minorHAnsi" w:hAnsiTheme="minorHAnsi" w:cs="Arial"/>
              </w:rPr>
              <w:t>Y</w:t>
            </w:r>
          </w:p>
        </w:tc>
        <w:tc>
          <w:tcPr>
            <w:tcW w:w="5132" w:type="dxa"/>
            <w:shd w:val="clear" w:color="auto" w:fill="auto"/>
          </w:tcPr>
          <w:p w14:paraId="198CAACB" w14:textId="061E9C1D" w:rsidR="006916D8" w:rsidRPr="00751951" w:rsidRDefault="006916D8" w:rsidP="006916D8">
            <w:pPr>
              <w:autoSpaceDE w:val="0"/>
              <w:autoSpaceDN w:val="0"/>
              <w:adjustRightInd w:val="0"/>
              <w:rPr>
                <w:rFonts w:asciiTheme="minorHAnsi" w:hAnsiTheme="minorHAnsi"/>
              </w:rPr>
            </w:pPr>
            <w:r w:rsidRPr="00751951">
              <w:rPr>
                <w:rFonts w:asciiTheme="minorHAnsi" w:hAnsiTheme="minorHAnsi"/>
              </w:rPr>
              <w:t>The Acceptable IT U</w:t>
            </w:r>
            <w:r w:rsidR="00C27E5C">
              <w:rPr>
                <w:rFonts w:asciiTheme="minorHAnsi" w:hAnsiTheme="minorHAnsi"/>
              </w:rPr>
              <w:t xml:space="preserve">sage policy makes reference to extremism and </w:t>
            </w:r>
            <w:r w:rsidRPr="00751951">
              <w:rPr>
                <w:rFonts w:asciiTheme="minorHAnsi" w:hAnsiTheme="minorHAnsi"/>
              </w:rPr>
              <w:t>the Prevent Duty</w:t>
            </w:r>
            <w:r w:rsidR="00C27E5C">
              <w:rPr>
                <w:rFonts w:asciiTheme="minorHAnsi" w:hAnsiTheme="minorHAnsi"/>
              </w:rPr>
              <w:t>.</w:t>
            </w:r>
          </w:p>
          <w:p w14:paraId="4480F4C7" w14:textId="027769F4" w:rsidR="006916D8" w:rsidRPr="00751951" w:rsidRDefault="006916D8" w:rsidP="006916D8">
            <w:pPr>
              <w:autoSpaceDE w:val="0"/>
              <w:autoSpaceDN w:val="0"/>
              <w:adjustRightInd w:val="0"/>
              <w:rPr>
                <w:rFonts w:asciiTheme="minorHAnsi" w:hAnsiTheme="minorHAnsi"/>
              </w:rPr>
            </w:pPr>
            <w:r w:rsidRPr="00751951">
              <w:rPr>
                <w:rFonts w:asciiTheme="minorHAnsi" w:hAnsiTheme="minorHAnsi"/>
              </w:rPr>
              <w:t>IT filter</w:t>
            </w:r>
            <w:r w:rsidR="00C27E5C">
              <w:rPr>
                <w:rFonts w:asciiTheme="minorHAnsi" w:hAnsiTheme="minorHAnsi"/>
              </w:rPr>
              <w:t xml:space="preserve">ing and monitoring </w:t>
            </w:r>
            <w:r>
              <w:rPr>
                <w:rFonts w:asciiTheme="minorHAnsi" w:hAnsiTheme="minorHAnsi"/>
              </w:rPr>
              <w:t>systems are in place</w:t>
            </w:r>
            <w:r w:rsidRPr="00751951">
              <w:rPr>
                <w:rFonts w:asciiTheme="minorHAnsi" w:hAnsiTheme="minorHAnsi"/>
              </w:rPr>
              <w:t xml:space="preserve"> with a new firewall</w:t>
            </w:r>
            <w:r>
              <w:rPr>
                <w:rFonts w:asciiTheme="minorHAnsi" w:hAnsiTheme="minorHAnsi"/>
              </w:rPr>
              <w:t xml:space="preserve"> </w:t>
            </w:r>
            <w:r w:rsidRPr="00751951">
              <w:rPr>
                <w:rFonts w:asciiTheme="minorHAnsi" w:hAnsiTheme="minorHAnsi"/>
              </w:rPr>
              <w:t>insta</w:t>
            </w:r>
            <w:r w:rsidR="00C27E5C">
              <w:rPr>
                <w:rFonts w:asciiTheme="minorHAnsi" w:hAnsiTheme="minorHAnsi"/>
              </w:rPr>
              <w:t>lled and tested over Summer 2024 (</w:t>
            </w:r>
            <w:r w:rsidR="00C27E5C">
              <w:rPr>
                <w:rFonts w:ascii="Calibri" w:hAnsi="Calibri" w:cs="Calibri"/>
                <w:color w:val="000000"/>
                <w:shd w:val="clear" w:color="auto" w:fill="FFFFFF"/>
              </w:rPr>
              <w:t>Fortinet UTP</w:t>
            </w:r>
            <w:r>
              <w:rPr>
                <w:rFonts w:asciiTheme="minorHAnsi" w:hAnsiTheme="minorHAnsi"/>
              </w:rPr>
              <w:t>).</w:t>
            </w:r>
          </w:p>
          <w:p w14:paraId="223B57A1" w14:textId="7D77EE55" w:rsidR="006916D8" w:rsidRPr="00751951" w:rsidRDefault="006916D8" w:rsidP="006916D8">
            <w:pPr>
              <w:autoSpaceDE w:val="0"/>
              <w:autoSpaceDN w:val="0"/>
              <w:adjustRightInd w:val="0"/>
              <w:rPr>
                <w:rFonts w:asciiTheme="minorHAnsi" w:hAnsiTheme="minorHAnsi"/>
              </w:rPr>
            </w:pPr>
            <w:r w:rsidRPr="00751951">
              <w:rPr>
                <w:rFonts w:asciiTheme="minorHAnsi" w:hAnsiTheme="minorHAnsi" w:cs="Arial"/>
              </w:rPr>
              <w:t xml:space="preserve">Access to the college </w:t>
            </w:r>
            <w:proofErr w:type="spellStart"/>
            <w:r w:rsidRPr="00751951">
              <w:rPr>
                <w:rFonts w:asciiTheme="minorHAnsi" w:hAnsiTheme="minorHAnsi" w:cs="Arial"/>
              </w:rPr>
              <w:t>wifi</w:t>
            </w:r>
            <w:proofErr w:type="spellEnd"/>
            <w:r w:rsidRPr="00751951">
              <w:rPr>
                <w:rFonts w:asciiTheme="minorHAnsi" w:hAnsiTheme="minorHAnsi" w:cs="Arial"/>
              </w:rPr>
              <w:t xml:space="preserve"> system employs</w:t>
            </w:r>
            <w:r w:rsidR="00C27E5C">
              <w:rPr>
                <w:rFonts w:asciiTheme="minorHAnsi" w:hAnsiTheme="minorHAnsi" w:cs="Arial"/>
              </w:rPr>
              <w:t xml:space="preserve"> the same filtering/monitoring </w:t>
            </w:r>
            <w:r w:rsidRPr="00751951">
              <w:rPr>
                <w:rFonts w:asciiTheme="minorHAnsi" w:hAnsiTheme="minorHAnsi" w:cs="Arial"/>
              </w:rPr>
              <w:t xml:space="preserve">system that the college wired network employs ensuring any staff or student is unable to access </w:t>
            </w:r>
            <w:r w:rsidR="00C27E5C">
              <w:rPr>
                <w:rFonts w:asciiTheme="minorHAnsi" w:hAnsiTheme="minorHAnsi" w:cs="Arial"/>
              </w:rPr>
              <w:t>extremist websites and material and reports any that try to.</w:t>
            </w:r>
          </w:p>
          <w:p w14:paraId="507425EA" w14:textId="77777777" w:rsidR="006916D8" w:rsidRDefault="006916D8" w:rsidP="006916D8">
            <w:pPr>
              <w:autoSpaceDE w:val="0"/>
              <w:autoSpaceDN w:val="0"/>
              <w:adjustRightInd w:val="0"/>
              <w:rPr>
                <w:rFonts w:asciiTheme="minorHAnsi" w:hAnsiTheme="minorHAnsi"/>
              </w:rPr>
            </w:pPr>
            <w:r w:rsidRPr="00751951">
              <w:rPr>
                <w:rFonts w:asciiTheme="minorHAnsi" w:hAnsiTheme="minorHAnsi" w:cs="Arial"/>
              </w:rPr>
              <w:t>System is in place to alert us to serious breaches of the policy</w:t>
            </w:r>
            <w:r>
              <w:rPr>
                <w:rFonts w:asciiTheme="minorHAnsi" w:hAnsiTheme="minorHAnsi"/>
              </w:rPr>
              <w:t xml:space="preserve"> </w:t>
            </w:r>
          </w:p>
          <w:p w14:paraId="46F37085" w14:textId="77777777" w:rsidR="006C5A2B" w:rsidRDefault="006C5A2B" w:rsidP="006916D8">
            <w:pPr>
              <w:autoSpaceDE w:val="0"/>
              <w:autoSpaceDN w:val="0"/>
              <w:adjustRightInd w:val="0"/>
              <w:rPr>
                <w:rFonts w:asciiTheme="minorHAnsi" w:hAnsiTheme="minorHAnsi"/>
              </w:rPr>
            </w:pPr>
          </w:p>
          <w:p w14:paraId="030E6EC3" w14:textId="77777777" w:rsidR="006C5A2B" w:rsidRDefault="006C5A2B" w:rsidP="006916D8">
            <w:pPr>
              <w:autoSpaceDE w:val="0"/>
              <w:autoSpaceDN w:val="0"/>
              <w:adjustRightInd w:val="0"/>
              <w:rPr>
                <w:rFonts w:asciiTheme="minorHAnsi" w:hAnsiTheme="minorHAnsi"/>
              </w:rPr>
            </w:pPr>
            <w:r>
              <w:rPr>
                <w:rFonts w:asciiTheme="minorHAnsi" w:hAnsiTheme="minorHAnsi"/>
              </w:rPr>
              <w:t>The college’s Canvas (VLE platform) provides access to the following for students:</w:t>
            </w:r>
          </w:p>
          <w:p w14:paraId="0522F95F" w14:textId="77777777" w:rsidR="006C5A2B" w:rsidRDefault="006C5A2B" w:rsidP="006916D8">
            <w:pPr>
              <w:autoSpaceDE w:val="0"/>
              <w:autoSpaceDN w:val="0"/>
              <w:adjustRightInd w:val="0"/>
              <w:rPr>
                <w:rFonts w:asciiTheme="minorHAnsi" w:hAnsiTheme="minorHAnsi"/>
              </w:rPr>
            </w:pPr>
          </w:p>
          <w:p w14:paraId="6D37BA83" w14:textId="283B1174" w:rsidR="006C5A2B" w:rsidRDefault="00EC48F5" w:rsidP="00EC48F5">
            <w:pPr>
              <w:pStyle w:val="ListParagraph"/>
              <w:numPr>
                <w:ilvl w:val="0"/>
                <w:numId w:val="18"/>
              </w:numPr>
              <w:autoSpaceDE w:val="0"/>
              <w:autoSpaceDN w:val="0"/>
              <w:adjustRightInd w:val="0"/>
              <w:rPr>
                <w:rFonts w:asciiTheme="minorHAnsi" w:hAnsiTheme="minorHAnsi" w:cs="Arial"/>
              </w:rPr>
            </w:pPr>
            <w:r w:rsidRPr="00EC48F5">
              <w:rPr>
                <w:rFonts w:asciiTheme="minorHAnsi" w:hAnsiTheme="minorHAnsi" w:cs="Arial"/>
              </w:rPr>
              <w:t>Reporting Online extremist material</w:t>
            </w:r>
            <w:r>
              <w:rPr>
                <w:rFonts w:asciiTheme="minorHAnsi" w:hAnsiTheme="minorHAnsi" w:cs="Arial"/>
              </w:rPr>
              <w:t xml:space="preserve"> (gov.com)</w:t>
            </w:r>
          </w:p>
          <w:p w14:paraId="4F993368" w14:textId="77777777" w:rsidR="00EC48F5" w:rsidRDefault="00EC48F5" w:rsidP="00EC48F5">
            <w:pPr>
              <w:pStyle w:val="ListParagraph"/>
              <w:numPr>
                <w:ilvl w:val="0"/>
                <w:numId w:val="18"/>
              </w:numPr>
              <w:autoSpaceDE w:val="0"/>
              <w:autoSpaceDN w:val="0"/>
              <w:adjustRightInd w:val="0"/>
              <w:rPr>
                <w:rFonts w:asciiTheme="minorHAnsi" w:hAnsiTheme="minorHAnsi" w:cs="Arial"/>
              </w:rPr>
            </w:pPr>
            <w:r w:rsidRPr="00EC48F5">
              <w:rPr>
                <w:rFonts w:asciiTheme="minorHAnsi" w:hAnsiTheme="minorHAnsi" w:cs="Arial"/>
              </w:rPr>
              <w:t>CEOP Internet Safety</w:t>
            </w:r>
          </w:p>
          <w:p w14:paraId="24BC9C6E" w14:textId="77777777" w:rsidR="00EC48F5" w:rsidRPr="00EC48F5" w:rsidRDefault="00EC48F5" w:rsidP="00EC48F5">
            <w:pPr>
              <w:pStyle w:val="ListParagraph"/>
              <w:numPr>
                <w:ilvl w:val="0"/>
                <w:numId w:val="18"/>
              </w:numPr>
              <w:autoSpaceDE w:val="0"/>
              <w:autoSpaceDN w:val="0"/>
              <w:adjustRightInd w:val="0"/>
              <w:rPr>
                <w:rFonts w:asciiTheme="minorHAnsi" w:hAnsiTheme="minorHAnsi" w:cs="Arial"/>
              </w:rPr>
            </w:pPr>
            <w:r>
              <w:rPr>
                <w:rFonts w:ascii="Calibri" w:hAnsi="Calibri" w:cs="Calibri"/>
                <w:color w:val="000000"/>
                <w:shd w:val="clear" w:color="auto" w:fill="FFFFFF"/>
              </w:rPr>
              <w:t>UK Safer Internet Centre </w:t>
            </w:r>
          </w:p>
          <w:p w14:paraId="599D6D17" w14:textId="46004843" w:rsidR="00EC48F5" w:rsidRPr="006C5A2B" w:rsidRDefault="00EC48F5" w:rsidP="00EC48F5">
            <w:pPr>
              <w:pStyle w:val="ListParagraph"/>
              <w:numPr>
                <w:ilvl w:val="0"/>
                <w:numId w:val="18"/>
              </w:numPr>
              <w:autoSpaceDE w:val="0"/>
              <w:autoSpaceDN w:val="0"/>
              <w:adjustRightInd w:val="0"/>
              <w:rPr>
                <w:rFonts w:asciiTheme="minorHAnsi" w:hAnsiTheme="minorHAnsi" w:cs="Arial"/>
              </w:rPr>
            </w:pPr>
            <w:proofErr w:type="spellStart"/>
            <w:r w:rsidRPr="00EC48F5">
              <w:rPr>
                <w:rFonts w:asciiTheme="minorHAnsi" w:hAnsiTheme="minorHAnsi" w:cs="Arial"/>
              </w:rPr>
              <w:lastRenderedPageBreak/>
              <w:t>iREPORTit</w:t>
            </w:r>
            <w:proofErr w:type="spellEnd"/>
            <w:r>
              <w:rPr>
                <w:rFonts w:asciiTheme="minorHAnsi" w:hAnsiTheme="minorHAnsi" w:cs="Arial"/>
              </w:rPr>
              <w:t xml:space="preserve"> – reporting terrorist activity/reporting a hate crime</w:t>
            </w:r>
          </w:p>
        </w:tc>
        <w:tc>
          <w:tcPr>
            <w:tcW w:w="1105" w:type="dxa"/>
            <w:shd w:val="clear" w:color="auto" w:fill="auto"/>
          </w:tcPr>
          <w:p w14:paraId="738376A4" w14:textId="3C584D8C" w:rsidR="006916D8" w:rsidRDefault="00C27E5C" w:rsidP="006916D8">
            <w:pPr>
              <w:jc w:val="center"/>
              <w:rPr>
                <w:rFonts w:asciiTheme="minorHAnsi" w:hAnsiTheme="minorHAnsi" w:cs="Arial"/>
              </w:rPr>
            </w:pPr>
            <w:r>
              <w:rPr>
                <w:rFonts w:asciiTheme="minorHAnsi" w:hAnsiTheme="minorHAnsi" w:cs="Arial"/>
              </w:rPr>
              <w:lastRenderedPageBreak/>
              <w:t>Head of IT</w:t>
            </w:r>
          </w:p>
          <w:p w14:paraId="156B6E7D" w14:textId="77777777" w:rsidR="006916D8" w:rsidRDefault="006916D8" w:rsidP="006916D8">
            <w:pPr>
              <w:jc w:val="center"/>
              <w:rPr>
                <w:rFonts w:asciiTheme="minorHAnsi" w:hAnsiTheme="minorHAnsi" w:cs="Arial"/>
              </w:rPr>
            </w:pPr>
          </w:p>
          <w:p w14:paraId="689FDD98" w14:textId="77777777" w:rsidR="005C1F43" w:rsidRDefault="005C1F43" w:rsidP="005C1F43">
            <w:pPr>
              <w:rPr>
                <w:rFonts w:asciiTheme="minorHAnsi" w:hAnsiTheme="minorHAnsi" w:cs="Arial"/>
              </w:rPr>
            </w:pPr>
          </w:p>
          <w:p w14:paraId="24A5D176" w14:textId="77777777" w:rsidR="005C1F43" w:rsidRDefault="005C1F43" w:rsidP="005C1F43">
            <w:pPr>
              <w:rPr>
                <w:rFonts w:asciiTheme="minorHAnsi" w:hAnsiTheme="minorHAnsi" w:cs="Arial"/>
              </w:rPr>
            </w:pPr>
          </w:p>
          <w:p w14:paraId="2046C6AC" w14:textId="77777777" w:rsidR="005C1F43" w:rsidRDefault="005C1F43" w:rsidP="005C1F43">
            <w:pPr>
              <w:rPr>
                <w:rFonts w:asciiTheme="minorHAnsi" w:hAnsiTheme="minorHAnsi" w:cs="Arial"/>
              </w:rPr>
            </w:pPr>
          </w:p>
          <w:p w14:paraId="49F0114D" w14:textId="77777777" w:rsidR="005C1F43" w:rsidRDefault="005C1F43" w:rsidP="005C1F43">
            <w:pPr>
              <w:rPr>
                <w:rFonts w:asciiTheme="minorHAnsi" w:hAnsiTheme="minorHAnsi" w:cs="Arial"/>
              </w:rPr>
            </w:pPr>
          </w:p>
          <w:p w14:paraId="0BB8A70B" w14:textId="77777777" w:rsidR="005C1F43" w:rsidRDefault="005C1F43" w:rsidP="005C1F43">
            <w:pPr>
              <w:rPr>
                <w:rFonts w:asciiTheme="minorHAnsi" w:hAnsiTheme="minorHAnsi" w:cs="Arial"/>
              </w:rPr>
            </w:pPr>
          </w:p>
          <w:p w14:paraId="387EE926" w14:textId="77777777" w:rsidR="005C1F43" w:rsidRDefault="005C1F43" w:rsidP="005C1F43">
            <w:pPr>
              <w:rPr>
                <w:rFonts w:asciiTheme="minorHAnsi" w:hAnsiTheme="minorHAnsi" w:cs="Arial"/>
              </w:rPr>
            </w:pPr>
          </w:p>
          <w:p w14:paraId="63BAE367" w14:textId="77777777" w:rsidR="006916D8" w:rsidRDefault="006916D8" w:rsidP="005C1F43">
            <w:pPr>
              <w:rPr>
                <w:rFonts w:asciiTheme="minorHAnsi" w:hAnsiTheme="minorHAnsi" w:cs="Arial"/>
              </w:rPr>
            </w:pPr>
          </w:p>
          <w:p w14:paraId="10FD7F4B" w14:textId="77777777" w:rsidR="00EC48F5" w:rsidRDefault="00EC48F5" w:rsidP="005C1F43">
            <w:pPr>
              <w:rPr>
                <w:rFonts w:asciiTheme="minorHAnsi" w:hAnsiTheme="minorHAnsi" w:cs="Arial"/>
              </w:rPr>
            </w:pPr>
          </w:p>
          <w:p w14:paraId="691CEA99" w14:textId="77777777" w:rsidR="00EC48F5" w:rsidRDefault="00EC48F5" w:rsidP="005C1F43">
            <w:pPr>
              <w:rPr>
                <w:rFonts w:asciiTheme="minorHAnsi" w:hAnsiTheme="minorHAnsi" w:cs="Arial"/>
              </w:rPr>
            </w:pPr>
          </w:p>
          <w:p w14:paraId="2D63C1E5" w14:textId="77777777" w:rsidR="00EC48F5" w:rsidRDefault="00EC48F5" w:rsidP="005C1F43">
            <w:pPr>
              <w:rPr>
                <w:rFonts w:asciiTheme="minorHAnsi" w:hAnsiTheme="minorHAnsi" w:cs="Arial"/>
              </w:rPr>
            </w:pPr>
          </w:p>
          <w:p w14:paraId="1A284545" w14:textId="7DFA5CE9" w:rsidR="00EC48F5" w:rsidRDefault="00EC48F5" w:rsidP="00263649">
            <w:pPr>
              <w:jc w:val="center"/>
              <w:rPr>
                <w:rFonts w:asciiTheme="minorHAnsi" w:hAnsiTheme="minorHAnsi" w:cs="Arial"/>
              </w:rPr>
            </w:pPr>
            <w:r>
              <w:rPr>
                <w:rFonts w:asciiTheme="minorHAnsi" w:hAnsiTheme="minorHAnsi" w:cs="Arial"/>
              </w:rPr>
              <w:t>Head of IT</w:t>
            </w:r>
          </w:p>
          <w:p w14:paraId="32190584" w14:textId="77777777" w:rsidR="00EC48F5" w:rsidRDefault="00EC48F5" w:rsidP="005C1F43">
            <w:pPr>
              <w:rPr>
                <w:rFonts w:asciiTheme="minorHAnsi" w:hAnsiTheme="minorHAnsi" w:cs="Arial"/>
              </w:rPr>
            </w:pPr>
          </w:p>
          <w:p w14:paraId="076EEEA4" w14:textId="3FA4D8AC" w:rsidR="00EC48F5" w:rsidRPr="00751951" w:rsidRDefault="00EC48F5" w:rsidP="005C1F43">
            <w:pPr>
              <w:rPr>
                <w:rFonts w:asciiTheme="minorHAnsi" w:hAnsiTheme="minorHAnsi" w:cs="Arial"/>
              </w:rPr>
            </w:pPr>
          </w:p>
        </w:tc>
        <w:tc>
          <w:tcPr>
            <w:tcW w:w="1276" w:type="dxa"/>
            <w:shd w:val="clear" w:color="auto" w:fill="auto"/>
          </w:tcPr>
          <w:p w14:paraId="2D80E0E3" w14:textId="2E31D605" w:rsidR="006916D8" w:rsidRDefault="006916D8" w:rsidP="006916D8">
            <w:pPr>
              <w:jc w:val="center"/>
              <w:rPr>
                <w:rFonts w:asciiTheme="minorHAnsi" w:hAnsiTheme="minorHAnsi" w:cs="Arial"/>
              </w:rPr>
            </w:pPr>
            <w:r>
              <w:rPr>
                <w:rFonts w:asciiTheme="minorHAnsi" w:hAnsiTheme="minorHAnsi" w:cs="Arial"/>
              </w:rPr>
              <w:t xml:space="preserve">Since </w:t>
            </w:r>
            <w:r w:rsidRPr="00751951">
              <w:rPr>
                <w:rFonts w:asciiTheme="minorHAnsi" w:hAnsiTheme="minorHAnsi" w:cs="Arial"/>
              </w:rPr>
              <w:t>Sept 15</w:t>
            </w:r>
            <w:r>
              <w:rPr>
                <w:rFonts w:asciiTheme="minorHAnsi" w:hAnsiTheme="minorHAnsi" w:cs="Arial"/>
              </w:rPr>
              <w:t xml:space="preserve"> – On - going</w:t>
            </w:r>
          </w:p>
          <w:p w14:paraId="4440425A" w14:textId="1F4FFADA" w:rsidR="006916D8" w:rsidRDefault="005C1F43" w:rsidP="006916D8">
            <w:pPr>
              <w:jc w:val="center"/>
              <w:rPr>
                <w:rFonts w:asciiTheme="minorHAnsi" w:hAnsiTheme="minorHAnsi" w:cs="Arial"/>
              </w:rPr>
            </w:pPr>
            <w:r>
              <w:rPr>
                <w:rFonts w:asciiTheme="minorHAnsi" w:hAnsiTheme="minorHAnsi" w:cs="Arial"/>
              </w:rPr>
              <w:t>(System updated July 19</w:t>
            </w:r>
            <w:r w:rsidR="00C27E5C">
              <w:rPr>
                <w:rFonts w:asciiTheme="minorHAnsi" w:hAnsiTheme="minorHAnsi" w:cs="Arial"/>
              </w:rPr>
              <w:t xml:space="preserve"> and again in July 24</w:t>
            </w:r>
            <w:r>
              <w:rPr>
                <w:rFonts w:asciiTheme="minorHAnsi" w:hAnsiTheme="minorHAnsi" w:cs="Arial"/>
              </w:rPr>
              <w:t>)</w:t>
            </w:r>
          </w:p>
          <w:p w14:paraId="703E4106" w14:textId="77777777" w:rsidR="006916D8" w:rsidRDefault="006916D8" w:rsidP="006916D8">
            <w:pPr>
              <w:jc w:val="center"/>
              <w:rPr>
                <w:rFonts w:asciiTheme="minorHAnsi" w:hAnsiTheme="minorHAnsi" w:cs="Arial"/>
              </w:rPr>
            </w:pPr>
          </w:p>
          <w:p w14:paraId="1F516437" w14:textId="77777777" w:rsidR="006916D8" w:rsidRDefault="006916D8" w:rsidP="006916D8">
            <w:pPr>
              <w:jc w:val="center"/>
              <w:rPr>
                <w:rFonts w:asciiTheme="minorHAnsi" w:hAnsiTheme="minorHAnsi" w:cs="Arial"/>
              </w:rPr>
            </w:pPr>
          </w:p>
          <w:p w14:paraId="107E4E27" w14:textId="77777777" w:rsidR="006916D8" w:rsidRDefault="006916D8" w:rsidP="006916D8">
            <w:pPr>
              <w:jc w:val="center"/>
              <w:rPr>
                <w:rFonts w:asciiTheme="minorHAnsi" w:hAnsiTheme="minorHAnsi" w:cs="Arial"/>
              </w:rPr>
            </w:pPr>
          </w:p>
          <w:p w14:paraId="29341ECD" w14:textId="77777777" w:rsidR="006916D8" w:rsidRDefault="006916D8" w:rsidP="005C1F43">
            <w:pPr>
              <w:rPr>
                <w:rFonts w:asciiTheme="minorHAnsi" w:hAnsiTheme="minorHAnsi" w:cs="Arial"/>
              </w:rPr>
            </w:pPr>
          </w:p>
          <w:p w14:paraId="1F8F63D7" w14:textId="77777777" w:rsidR="00EC48F5" w:rsidRDefault="00EC48F5" w:rsidP="005C1F43">
            <w:pPr>
              <w:rPr>
                <w:rFonts w:asciiTheme="minorHAnsi" w:hAnsiTheme="minorHAnsi" w:cs="Arial"/>
              </w:rPr>
            </w:pPr>
          </w:p>
          <w:p w14:paraId="45C5B08A" w14:textId="61571446" w:rsidR="00EC48F5" w:rsidRPr="00751951" w:rsidRDefault="00EC48F5" w:rsidP="00EC48F5">
            <w:pPr>
              <w:jc w:val="center"/>
              <w:rPr>
                <w:rFonts w:asciiTheme="minorHAnsi" w:hAnsiTheme="minorHAnsi" w:cs="Arial"/>
              </w:rPr>
            </w:pPr>
            <w:r>
              <w:rPr>
                <w:rFonts w:asciiTheme="minorHAnsi" w:hAnsiTheme="minorHAnsi" w:cs="Arial"/>
              </w:rPr>
              <w:t>On-Going</w:t>
            </w:r>
          </w:p>
        </w:tc>
        <w:tc>
          <w:tcPr>
            <w:tcW w:w="850" w:type="dxa"/>
            <w:shd w:val="clear" w:color="auto" w:fill="00B050"/>
          </w:tcPr>
          <w:p w14:paraId="4C12895B" w14:textId="527D5CC2" w:rsidR="006916D8" w:rsidRPr="00751951" w:rsidRDefault="006916D8" w:rsidP="006916D8">
            <w:pPr>
              <w:jc w:val="center"/>
              <w:rPr>
                <w:rFonts w:asciiTheme="minorHAnsi" w:hAnsiTheme="minorHAnsi" w:cs="Arial"/>
              </w:rPr>
            </w:pPr>
            <w:r w:rsidRPr="006916D8">
              <w:rPr>
                <w:rFonts w:asciiTheme="minorHAnsi" w:hAnsiTheme="minorHAnsi" w:cs="Arial"/>
              </w:rPr>
              <w:tab/>
            </w:r>
          </w:p>
        </w:tc>
      </w:tr>
      <w:tr w:rsidR="007B6E7A" w:rsidRPr="00751951" w14:paraId="78EBB5F8" w14:textId="77777777" w:rsidTr="00FE0390">
        <w:tc>
          <w:tcPr>
            <w:tcW w:w="567" w:type="dxa"/>
            <w:shd w:val="clear" w:color="auto" w:fill="auto"/>
          </w:tcPr>
          <w:p w14:paraId="027E8B04" w14:textId="77777777" w:rsidR="007B6E7A" w:rsidRPr="00751951" w:rsidRDefault="007B6E7A" w:rsidP="00386573">
            <w:pPr>
              <w:jc w:val="center"/>
              <w:rPr>
                <w:rFonts w:asciiTheme="minorHAnsi" w:hAnsiTheme="minorHAnsi" w:cs="Arial"/>
              </w:rPr>
            </w:pPr>
            <w:r w:rsidRPr="00751951">
              <w:rPr>
                <w:rFonts w:asciiTheme="minorHAnsi" w:hAnsiTheme="minorHAnsi" w:cs="Arial"/>
              </w:rPr>
              <w:lastRenderedPageBreak/>
              <w:t>7</w:t>
            </w:r>
          </w:p>
        </w:tc>
        <w:tc>
          <w:tcPr>
            <w:tcW w:w="5387" w:type="dxa"/>
            <w:shd w:val="clear" w:color="auto" w:fill="auto"/>
          </w:tcPr>
          <w:p w14:paraId="4BA7CA94" w14:textId="77777777" w:rsidR="007B6E7A" w:rsidRPr="00751951" w:rsidRDefault="007B6E7A" w:rsidP="00386573">
            <w:pPr>
              <w:rPr>
                <w:rFonts w:asciiTheme="minorHAnsi" w:hAnsiTheme="minorHAnsi" w:cs="Arial"/>
                <w:b/>
                <w:u w:val="single"/>
              </w:rPr>
            </w:pPr>
            <w:r w:rsidRPr="00751951">
              <w:rPr>
                <w:rFonts w:asciiTheme="minorHAnsi" w:hAnsiTheme="minorHAnsi" w:cs="Arial"/>
                <w:b/>
                <w:u w:val="single"/>
              </w:rPr>
              <w:t>Subcontracting</w:t>
            </w:r>
          </w:p>
          <w:p w14:paraId="7F137D76" w14:textId="77777777" w:rsidR="007B6E7A" w:rsidRPr="00751951" w:rsidRDefault="007B6E7A" w:rsidP="00386573">
            <w:pPr>
              <w:rPr>
                <w:rFonts w:asciiTheme="minorHAnsi" w:hAnsiTheme="minorHAnsi" w:cs="Arial"/>
              </w:rPr>
            </w:pPr>
            <w:r w:rsidRPr="00751951">
              <w:rPr>
                <w:rFonts w:asciiTheme="minorHAnsi" w:hAnsiTheme="minorHAnsi" w:cs="Arial"/>
              </w:rPr>
              <w:t>1) Are subcontracts trained in the Prevent duty?</w:t>
            </w:r>
          </w:p>
          <w:p w14:paraId="346DDA88" w14:textId="77777777" w:rsidR="007B6E7A" w:rsidRDefault="007B6E7A" w:rsidP="00386573">
            <w:pPr>
              <w:rPr>
                <w:rFonts w:asciiTheme="minorHAnsi" w:hAnsiTheme="minorHAnsi" w:cs="Arial"/>
              </w:rPr>
            </w:pPr>
            <w:r w:rsidRPr="00751951">
              <w:rPr>
                <w:rFonts w:asciiTheme="minorHAnsi" w:hAnsiTheme="minorHAnsi" w:cs="Arial"/>
              </w:rPr>
              <w:t>2) Are contractors DBS checked?</w:t>
            </w:r>
          </w:p>
          <w:p w14:paraId="29C105B7" w14:textId="4C82E6E2" w:rsidR="00F404F3" w:rsidRPr="00F404F3" w:rsidRDefault="00F404F3" w:rsidP="00386573">
            <w:pPr>
              <w:rPr>
                <w:rFonts w:asciiTheme="minorHAnsi" w:hAnsiTheme="minorHAnsi" w:cs="Arial"/>
              </w:rPr>
            </w:pPr>
          </w:p>
        </w:tc>
        <w:tc>
          <w:tcPr>
            <w:tcW w:w="709" w:type="dxa"/>
            <w:shd w:val="clear" w:color="auto" w:fill="auto"/>
          </w:tcPr>
          <w:p w14:paraId="6D04FC0B" w14:textId="77777777" w:rsidR="007B6E7A" w:rsidRPr="00751951" w:rsidRDefault="007B6E7A" w:rsidP="00386573">
            <w:pPr>
              <w:jc w:val="center"/>
              <w:rPr>
                <w:rFonts w:asciiTheme="minorHAnsi" w:hAnsiTheme="minorHAnsi" w:cs="Arial"/>
              </w:rPr>
            </w:pPr>
            <w:r w:rsidRPr="00751951">
              <w:rPr>
                <w:rFonts w:asciiTheme="minorHAnsi" w:hAnsiTheme="minorHAnsi" w:cs="Arial"/>
              </w:rPr>
              <w:t>Y</w:t>
            </w:r>
          </w:p>
        </w:tc>
        <w:tc>
          <w:tcPr>
            <w:tcW w:w="5132" w:type="dxa"/>
            <w:shd w:val="clear" w:color="auto" w:fill="auto"/>
          </w:tcPr>
          <w:p w14:paraId="73462588" w14:textId="54CBB6A6" w:rsidR="007B6E7A" w:rsidRPr="00751951" w:rsidRDefault="005D136A" w:rsidP="00386573">
            <w:pPr>
              <w:autoSpaceDE w:val="0"/>
              <w:autoSpaceDN w:val="0"/>
              <w:adjustRightInd w:val="0"/>
              <w:rPr>
                <w:rFonts w:asciiTheme="minorHAnsi" w:hAnsiTheme="minorHAnsi"/>
              </w:rPr>
            </w:pPr>
            <w:r>
              <w:rPr>
                <w:rFonts w:asciiTheme="minorHAnsi" w:hAnsiTheme="minorHAnsi"/>
              </w:rPr>
              <w:t xml:space="preserve">All subcontracted </w:t>
            </w:r>
            <w:r w:rsidR="007B6E7A" w:rsidRPr="00751951">
              <w:rPr>
                <w:rFonts w:asciiTheme="minorHAnsi" w:hAnsiTheme="minorHAnsi"/>
              </w:rPr>
              <w:t>cate</w:t>
            </w:r>
            <w:r w:rsidR="00386573">
              <w:rPr>
                <w:rFonts w:asciiTheme="minorHAnsi" w:hAnsiTheme="minorHAnsi"/>
              </w:rPr>
              <w:t xml:space="preserve">ring service </w:t>
            </w:r>
            <w:r w:rsidR="00524A93">
              <w:rPr>
                <w:rFonts w:asciiTheme="minorHAnsi" w:hAnsiTheme="minorHAnsi"/>
              </w:rPr>
              <w:t>providers’</w:t>
            </w:r>
            <w:r w:rsidR="00386573">
              <w:rPr>
                <w:rFonts w:asciiTheme="minorHAnsi" w:hAnsiTheme="minorHAnsi"/>
              </w:rPr>
              <w:t xml:space="preserve"> complete</w:t>
            </w:r>
            <w:r w:rsidR="007B6E7A" w:rsidRPr="00751951">
              <w:rPr>
                <w:rFonts w:asciiTheme="minorHAnsi" w:hAnsiTheme="minorHAnsi"/>
              </w:rPr>
              <w:t xml:space="preserve"> awarene</w:t>
            </w:r>
            <w:r w:rsidR="00386573">
              <w:rPr>
                <w:rFonts w:asciiTheme="minorHAnsi" w:hAnsiTheme="minorHAnsi"/>
              </w:rPr>
              <w:t>ss raising training</w:t>
            </w:r>
            <w:r w:rsidR="0029631D">
              <w:rPr>
                <w:rFonts w:asciiTheme="minorHAnsi" w:hAnsiTheme="minorHAnsi"/>
              </w:rPr>
              <w:t xml:space="preserve"> in safeguarding and Prevent and are DBS checked</w:t>
            </w:r>
            <w:r w:rsidR="00386573">
              <w:rPr>
                <w:rFonts w:asciiTheme="minorHAnsi" w:hAnsiTheme="minorHAnsi"/>
              </w:rPr>
              <w:t>.</w:t>
            </w:r>
          </w:p>
          <w:p w14:paraId="3E07BB33" w14:textId="77777777" w:rsidR="007B6E7A" w:rsidRDefault="007B6E7A" w:rsidP="00386573">
            <w:pPr>
              <w:rPr>
                <w:rFonts w:asciiTheme="minorHAnsi" w:hAnsiTheme="minorHAnsi"/>
              </w:rPr>
            </w:pPr>
            <w:r w:rsidRPr="00751951">
              <w:rPr>
                <w:rFonts w:asciiTheme="minorHAnsi" w:hAnsiTheme="minorHAnsi"/>
              </w:rPr>
              <w:t xml:space="preserve">All contractors provide evidence that employees are DBS checked. </w:t>
            </w:r>
          </w:p>
          <w:p w14:paraId="651AD634" w14:textId="650352AE" w:rsidR="00F404F3" w:rsidRPr="00751951" w:rsidRDefault="00F404F3" w:rsidP="00386573">
            <w:pPr>
              <w:rPr>
                <w:rFonts w:asciiTheme="minorHAnsi" w:hAnsiTheme="minorHAnsi" w:cs="Arial"/>
              </w:rPr>
            </w:pPr>
          </w:p>
        </w:tc>
        <w:tc>
          <w:tcPr>
            <w:tcW w:w="1105" w:type="dxa"/>
            <w:shd w:val="clear" w:color="auto" w:fill="auto"/>
          </w:tcPr>
          <w:p w14:paraId="701EED96" w14:textId="1A6F91AF" w:rsidR="00F404F3" w:rsidRDefault="0029631D" w:rsidP="0029631D">
            <w:pPr>
              <w:jc w:val="center"/>
              <w:rPr>
                <w:rFonts w:asciiTheme="minorHAnsi" w:hAnsiTheme="minorHAnsi" w:cs="Arial"/>
              </w:rPr>
            </w:pPr>
            <w:r>
              <w:rPr>
                <w:rFonts w:asciiTheme="minorHAnsi" w:hAnsiTheme="minorHAnsi" w:cs="Arial"/>
              </w:rPr>
              <w:t>Chief Operating Officer (COO)</w:t>
            </w:r>
          </w:p>
          <w:p w14:paraId="51987636" w14:textId="401B3DCE" w:rsidR="007B6E7A" w:rsidRPr="00751951" w:rsidRDefault="007B6E7A" w:rsidP="00386573">
            <w:pPr>
              <w:jc w:val="center"/>
              <w:rPr>
                <w:rFonts w:asciiTheme="minorHAnsi" w:hAnsiTheme="minorHAnsi" w:cs="Arial"/>
              </w:rPr>
            </w:pPr>
            <w:r w:rsidRPr="00751951">
              <w:rPr>
                <w:rFonts w:asciiTheme="minorHAnsi" w:hAnsiTheme="minorHAnsi" w:cs="Arial"/>
              </w:rPr>
              <w:t>Estates Manager</w:t>
            </w:r>
          </w:p>
        </w:tc>
        <w:tc>
          <w:tcPr>
            <w:tcW w:w="1276" w:type="dxa"/>
            <w:shd w:val="clear" w:color="auto" w:fill="auto"/>
          </w:tcPr>
          <w:p w14:paraId="1DC90B08" w14:textId="77777777" w:rsidR="00F404F3" w:rsidRDefault="00F404F3" w:rsidP="00386573">
            <w:pPr>
              <w:jc w:val="center"/>
              <w:rPr>
                <w:rFonts w:asciiTheme="minorHAnsi" w:hAnsiTheme="minorHAnsi" w:cs="Arial"/>
              </w:rPr>
            </w:pPr>
          </w:p>
          <w:p w14:paraId="6E4D532A" w14:textId="77777777" w:rsidR="00F404F3" w:rsidRDefault="00F404F3" w:rsidP="00386573">
            <w:pPr>
              <w:jc w:val="center"/>
              <w:rPr>
                <w:rFonts w:asciiTheme="minorHAnsi" w:hAnsiTheme="minorHAnsi" w:cs="Arial"/>
              </w:rPr>
            </w:pPr>
          </w:p>
          <w:p w14:paraId="60FBCFFB" w14:textId="7AC8395B" w:rsidR="007B6E7A" w:rsidRPr="00751951" w:rsidRDefault="00386573" w:rsidP="00386573">
            <w:pPr>
              <w:jc w:val="center"/>
              <w:rPr>
                <w:rFonts w:asciiTheme="minorHAnsi" w:hAnsiTheme="minorHAnsi" w:cs="Arial"/>
              </w:rPr>
            </w:pPr>
            <w:r>
              <w:rPr>
                <w:rFonts w:asciiTheme="minorHAnsi" w:hAnsiTheme="minorHAnsi" w:cs="Arial"/>
              </w:rPr>
              <w:t>Annually</w:t>
            </w:r>
          </w:p>
        </w:tc>
        <w:tc>
          <w:tcPr>
            <w:tcW w:w="850" w:type="dxa"/>
            <w:shd w:val="clear" w:color="auto" w:fill="FFC000"/>
          </w:tcPr>
          <w:p w14:paraId="3766AC45" w14:textId="77777777" w:rsidR="007B6E7A" w:rsidRPr="00751951" w:rsidRDefault="007B6E7A" w:rsidP="00386573">
            <w:pPr>
              <w:jc w:val="center"/>
              <w:rPr>
                <w:rFonts w:asciiTheme="minorHAnsi" w:hAnsiTheme="minorHAnsi" w:cs="Arial"/>
              </w:rPr>
            </w:pPr>
          </w:p>
        </w:tc>
      </w:tr>
      <w:tr w:rsidR="007B6E7A" w:rsidRPr="00751951" w14:paraId="19988185" w14:textId="77777777" w:rsidTr="00FE0390">
        <w:tc>
          <w:tcPr>
            <w:tcW w:w="567" w:type="dxa"/>
            <w:shd w:val="clear" w:color="auto" w:fill="auto"/>
          </w:tcPr>
          <w:p w14:paraId="05B0E24F" w14:textId="77777777" w:rsidR="007B6E7A" w:rsidRPr="00751951" w:rsidRDefault="007B6E7A" w:rsidP="00386573">
            <w:pPr>
              <w:jc w:val="center"/>
              <w:rPr>
                <w:rFonts w:asciiTheme="minorHAnsi" w:hAnsiTheme="minorHAnsi" w:cs="Arial"/>
              </w:rPr>
            </w:pPr>
            <w:r w:rsidRPr="00751951">
              <w:rPr>
                <w:rFonts w:asciiTheme="minorHAnsi" w:hAnsiTheme="minorHAnsi" w:cs="Arial"/>
              </w:rPr>
              <w:t>8</w:t>
            </w:r>
          </w:p>
        </w:tc>
        <w:tc>
          <w:tcPr>
            <w:tcW w:w="5387" w:type="dxa"/>
            <w:shd w:val="clear" w:color="auto" w:fill="auto"/>
          </w:tcPr>
          <w:p w14:paraId="6DE6A3DF" w14:textId="77777777" w:rsidR="007B6E7A" w:rsidRPr="00751951" w:rsidRDefault="007B6E7A" w:rsidP="00386573">
            <w:pPr>
              <w:rPr>
                <w:rFonts w:asciiTheme="minorHAnsi" w:hAnsiTheme="minorHAnsi" w:cs="Arial"/>
                <w:b/>
                <w:u w:val="single"/>
              </w:rPr>
            </w:pPr>
            <w:r w:rsidRPr="00751951">
              <w:rPr>
                <w:rFonts w:asciiTheme="minorHAnsi" w:hAnsiTheme="minorHAnsi" w:cs="Arial"/>
                <w:b/>
                <w:u w:val="single"/>
              </w:rPr>
              <w:t>Site Security</w:t>
            </w:r>
          </w:p>
          <w:p w14:paraId="4429A489" w14:textId="77777777" w:rsidR="007B6E7A" w:rsidRPr="00751951" w:rsidRDefault="007B6E7A" w:rsidP="00386573">
            <w:pPr>
              <w:rPr>
                <w:rFonts w:asciiTheme="minorHAnsi" w:hAnsiTheme="minorHAnsi" w:cs="Arial"/>
              </w:rPr>
            </w:pPr>
            <w:r w:rsidRPr="00751951">
              <w:rPr>
                <w:rFonts w:asciiTheme="minorHAnsi" w:hAnsiTheme="minorHAnsi" w:cs="Arial"/>
              </w:rPr>
              <w:t>1) Are there effective arrangements in place to manage access to the site by visitors and non-students?</w:t>
            </w:r>
          </w:p>
          <w:p w14:paraId="0C9A05CC" w14:textId="77777777" w:rsidR="007B6E7A" w:rsidRPr="00751951" w:rsidRDefault="007B6E7A" w:rsidP="00386573">
            <w:pPr>
              <w:rPr>
                <w:rFonts w:asciiTheme="minorHAnsi" w:hAnsiTheme="minorHAnsi" w:cs="Arial"/>
              </w:rPr>
            </w:pPr>
            <w:r w:rsidRPr="00751951">
              <w:rPr>
                <w:rFonts w:asciiTheme="minorHAnsi" w:hAnsiTheme="minorHAnsi" w:cs="Arial"/>
              </w:rPr>
              <w:t>2) Is there a policy regarding the wearing of ID on site? Is it enforced?</w:t>
            </w:r>
          </w:p>
          <w:p w14:paraId="0BDD176A" w14:textId="77777777" w:rsidR="007B6E7A" w:rsidRPr="00751951" w:rsidRDefault="007B6E7A" w:rsidP="00386573">
            <w:pPr>
              <w:ind w:left="360"/>
              <w:rPr>
                <w:rFonts w:asciiTheme="minorHAnsi" w:hAnsiTheme="minorHAnsi" w:cs="Arial"/>
              </w:rPr>
            </w:pPr>
          </w:p>
        </w:tc>
        <w:tc>
          <w:tcPr>
            <w:tcW w:w="709" w:type="dxa"/>
            <w:shd w:val="clear" w:color="auto" w:fill="auto"/>
          </w:tcPr>
          <w:p w14:paraId="3BD7E8BE" w14:textId="77777777" w:rsidR="007B6E7A" w:rsidRPr="00751951" w:rsidRDefault="007B6E7A" w:rsidP="00386573">
            <w:pPr>
              <w:jc w:val="center"/>
              <w:rPr>
                <w:rFonts w:asciiTheme="minorHAnsi" w:hAnsiTheme="minorHAnsi" w:cs="Arial"/>
              </w:rPr>
            </w:pPr>
            <w:r w:rsidRPr="00751951">
              <w:rPr>
                <w:rFonts w:asciiTheme="minorHAnsi" w:hAnsiTheme="minorHAnsi" w:cs="Arial"/>
              </w:rPr>
              <w:t>Y</w:t>
            </w:r>
          </w:p>
        </w:tc>
        <w:tc>
          <w:tcPr>
            <w:tcW w:w="5132" w:type="dxa"/>
            <w:shd w:val="clear" w:color="auto" w:fill="auto"/>
          </w:tcPr>
          <w:p w14:paraId="65089371" w14:textId="37A8FE54" w:rsidR="007B6E7A" w:rsidRPr="00751951" w:rsidRDefault="007B6E7A" w:rsidP="00386573">
            <w:pPr>
              <w:pStyle w:val="ListParagraph"/>
              <w:spacing w:before="120" w:after="120"/>
              <w:ind w:left="0"/>
              <w:jc w:val="both"/>
              <w:rPr>
                <w:rFonts w:asciiTheme="minorHAnsi" w:hAnsiTheme="minorHAnsi" w:cs="Calibri"/>
              </w:rPr>
            </w:pPr>
            <w:r w:rsidRPr="00751951">
              <w:rPr>
                <w:rFonts w:asciiTheme="minorHAnsi" w:hAnsiTheme="minorHAnsi"/>
              </w:rPr>
              <w:t xml:space="preserve">The College campus has a secure perimeter fence which prevents anyone gaining access other than via the main reception.  All visitors are asked to sign in and must wear a </w:t>
            </w:r>
            <w:r w:rsidR="00091810" w:rsidRPr="00751951">
              <w:rPr>
                <w:rFonts w:asciiTheme="minorHAnsi" w:hAnsiTheme="minorHAnsi"/>
              </w:rPr>
              <w:t>visitor’s</w:t>
            </w:r>
            <w:r w:rsidRPr="00751951">
              <w:rPr>
                <w:rFonts w:asciiTheme="minorHAnsi" w:hAnsiTheme="minorHAnsi"/>
              </w:rPr>
              <w:t xml:space="preserve"> badge and lanyard for the duration of their visit.  At this point all visitors are made aware of the College’s E&amp;D and safeguarding commitments and who to contact if they have any concerns.    </w:t>
            </w:r>
          </w:p>
          <w:p w14:paraId="150D4EC3" w14:textId="221E37D2" w:rsidR="0007758A" w:rsidRPr="00751951" w:rsidRDefault="0007758A" w:rsidP="00386573">
            <w:pPr>
              <w:autoSpaceDE w:val="0"/>
              <w:autoSpaceDN w:val="0"/>
              <w:adjustRightInd w:val="0"/>
              <w:rPr>
                <w:rFonts w:asciiTheme="minorHAnsi" w:hAnsiTheme="minorHAnsi"/>
              </w:rPr>
            </w:pPr>
          </w:p>
        </w:tc>
        <w:tc>
          <w:tcPr>
            <w:tcW w:w="1105" w:type="dxa"/>
            <w:shd w:val="clear" w:color="auto" w:fill="auto"/>
          </w:tcPr>
          <w:p w14:paraId="18AAD44B" w14:textId="77777777" w:rsidR="00091810" w:rsidRDefault="00091810" w:rsidP="00091810">
            <w:pPr>
              <w:jc w:val="center"/>
              <w:rPr>
                <w:rFonts w:asciiTheme="minorHAnsi" w:hAnsiTheme="minorHAnsi" w:cs="Arial"/>
              </w:rPr>
            </w:pPr>
            <w:r>
              <w:rPr>
                <w:rFonts w:asciiTheme="minorHAnsi" w:hAnsiTheme="minorHAnsi" w:cs="Arial"/>
              </w:rPr>
              <w:t>Head of Estates and Compliance/</w:t>
            </w:r>
          </w:p>
          <w:p w14:paraId="14B16C63" w14:textId="4A9A3332" w:rsidR="0007758A" w:rsidRDefault="00091810" w:rsidP="00091810">
            <w:pPr>
              <w:jc w:val="center"/>
              <w:rPr>
                <w:rFonts w:asciiTheme="minorHAnsi" w:hAnsiTheme="minorHAnsi" w:cs="Arial"/>
              </w:rPr>
            </w:pPr>
            <w:r>
              <w:rPr>
                <w:rFonts w:asciiTheme="minorHAnsi" w:hAnsiTheme="minorHAnsi" w:cs="Arial"/>
              </w:rPr>
              <w:t>Business Admin Manager</w:t>
            </w:r>
          </w:p>
          <w:p w14:paraId="0854FAAF" w14:textId="083EE8D2" w:rsidR="00091810" w:rsidRDefault="00091810" w:rsidP="00386573">
            <w:pPr>
              <w:jc w:val="center"/>
              <w:rPr>
                <w:rFonts w:asciiTheme="minorHAnsi" w:hAnsiTheme="minorHAnsi" w:cs="Arial"/>
              </w:rPr>
            </w:pPr>
          </w:p>
          <w:p w14:paraId="70768346" w14:textId="77777777" w:rsidR="00091810" w:rsidRPr="00751951" w:rsidRDefault="00091810" w:rsidP="00386573">
            <w:pPr>
              <w:jc w:val="center"/>
              <w:rPr>
                <w:rFonts w:asciiTheme="minorHAnsi" w:hAnsiTheme="minorHAnsi" w:cs="Arial"/>
              </w:rPr>
            </w:pPr>
          </w:p>
          <w:p w14:paraId="17DF3526" w14:textId="77777777" w:rsidR="007B6E7A" w:rsidRPr="00751951" w:rsidRDefault="007B6E7A" w:rsidP="00386573">
            <w:pPr>
              <w:jc w:val="center"/>
              <w:rPr>
                <w:rFonts w:asciiTheme="minorHAnsi" w:hAnsiTheme="minorHAnsi" w:cs="Arial"/>
              </w:rPr>
            </w:pPr>
          </w:p>
        </w:tc>
        <w:tc>
          <w:tcPr>
            <w:tcW w:w="1276" w:type="dxa"/>
            <w:shd w:val="clear" w:color="auto" w:fill="auto"/>
          </w:tcPr>
          <w:p w14:paraId="6906C380" w14:textId="77777777" w:rsidR="007B6E7A" w:rsidRPr="00751951" w:rsidRDefault="007B6E7A" w:rsidP="00386573">
            <w:pPr>
              <w:jc w:val="center"/>
              <w:rPr>
                <w:rFonts w:asciiTheme="minorHAnsi" w:hAnsiTheme="minorHAnsi" w:cs="Arial"/>
              </w:rPr>
            </w:pPr>
          </w:p>
          <w:p w14:paraId="4386F764" w14:textId="77777777" w:rsidR="007B6E7A" w:rsidRPr="00751951" w:rsidRDefault="007B6E7A" w:rsidP="00386573">
            <w:pPr>
              <w:jc w:val="center"/>
              <w:rPr>
                <w:rFonts w:asciiTheme="minorHAnsi" w:hAnsiTheme="minorHAnsi" w:cs="Arial"/>
              </w:rPr>
            </w:pPr>
          </w:p>
          <w:p w14:paraId="2BCD94C4" w14:textId="77777777" w:rsidR="007B6E7A" w:rsidRPr="00751951" w:rsidRDefault="007B6E7A" w:rsidP="00386573">
            <w:pPr>
              <w:jc w:val="center"/>
              <w:rPr>
                <w:rFonts w:asciiTheme="minorHAnsi" w:hAnsiTheme="minorHAnsi" w:cs="Arial"/>
              </w:rPr>
            </w:pPr>
          </w:p>
          <w:p w14:paraId="08D0EA17" w14:textId="77777777" w:rsidR="007B6E7A" w:rsidRPr="00751951" w:rsidRDefault="007B6E7A" w:rsidP="00386573">
            <w:pPr>
              <w:jc w:val="center"/>
              <w:rPr>
                <w:rFonts w:asciiTheme="minorHAnsi" w:hAnsiTheme="minorHAnsi" w:cs="Arial"/>
              </w:rPr>
            </w:pPr>
          </w:p>
          <w:p w14:paraId="51B12163" w14:textId="7C242EC6" w:rsidR="007B6E7A" w:rsidRPr="00751951" w:rsidRDefault="00F404F3" w:rsidP="00386573">
            <w:pPr>
              <w:jc w:val="center"/>
              <w:rPr>
                <w:rFonts w:asciiTheme="minorHAnsi" w:hAnsiTheme="minorHAnsi" w:cs="Arial"/>
              </w:rPr>
            </w:pPr>
            <w:r>
              <w:rPr>
                <w:rFonts w:asciiTheme="minorHAnsi" w:hAnsiTheme="minorHAnsi" w:cs="Arial"/>
              </w:rPr>
              <w:t>On-Going</w:t>
            </w:r>
          </w:p>
        </w:tc>
        <w:tc>
          <w:tcPr>
            <w:tcW w:w="850" w:type="dxa"/>
            <w:shd w:val="clear" w:color="auto" w:fill="FFC000"/>
          </w:tcPr>
          <w:p w14:paraId="135AB32D" w14:textId="77777777" w:rsidR="007B6E7A" w:rsidRPr="00751951" w:rsidRDefault="007B6E7A" w:rsidP="00386573">
            <w:pPr>
              <w:jc w:val="center"/>
              <w:rPr>
                <w:rFonts w:asciiTheme="minorHAnsi" w:hAnsiTheme="minorHAnsi" w:cs="Arial"/>
              </w:rPr>
            </w:pPr>
          </w:p>
        </w:tc>
      </w:tr>
      <w:tr w:rsidR="007B6E7A" w:rsidRPr="00751951" w14:paraId="79912AF5" w14:textId="77777777" w:rsidTr="00FE0390">
        <w:tc>
          <w:tcPr>
            <w:tcW w:w="567" w:type="dxa"/>
            <w:shd w:val="clear" w:color="auto" w:fill="auto"/>
          </w:tcPr>
          <w:p w14:paraId="0AAD7953" w14:textId="77777777" w:rsidR="007B6E7A" w:rsidRPr="00751951" w:rsidRDefault="007B6E7A" w:rsidP="00386573">
            <w:pPr>
              <w:jc w:val="center"/>
              <w:rPr>
                <w:rFonts w:asciiTheme="minorHAnsi" w:hAnsiTheme="minorHAnsi" w:cs="Arial"/>
              </w:rPr>
            </w:pPr>
            <w:r w:rsidRPr="00751951">
              <w:rPr>
                <w:rFonts w:asciiTheme="minorHAnsi" w:hAnsiTheme="minorHAnsi" w:cs="Arial"/>
              </w:rPr>
              <w:t>9</w:t>
            </w:r>
          </w:p>
        </w:tc>
        <w:tc>
          <w:tcPr>
            <w:tcW w:w="5387" w:type="dxa"/>
            <w:shd w:val="clear" w:color="auto" w:fill="auto"/>
          </w:tcPr>
          <w:p w14:paraId="3C142CDC" w14:textId="77777777" w:rsidR="007B6E7A" w:rsidRPr="00751951" w:rsidRDefault="007B6E7A" w:rsidP="00386573">
            <w:pPr>
              <w:rPr>
                <w:rFonts w:asciiTheme="minorHAnsi" w:hAnsiTheme="minorHAnsi" w:cs="Arial"/>
                <w:b/>
                <w:u w:val="single"/>
              </w:rPr>
            </w:pPr>
            <w:r w:rsidRPr="00751951">
              <w:rPr>
                <w:rFonts w:asciiTheme="minorHAnsi" w:hAnsiTheme="minorHAnsi" w:cs="Arial"/>
                <w:b/>
                <w:u w:val="single"/>
              </w:rPr>
              <w:t>Safeguarding</w:t>
            </w:r>
          </w:p>
          <w:p w14:paraId="6D09C73D" w14:textId="77777777" w:rsidR="007B6E7A" w:rsidRPr="00751951" w:rsidRDefault="007B6E7A" w:rsidP="00386573">
            <w:pPr>
              <w:rPr>
                <w:rFonts w:asciiTheme="minorHAnsi" w:hAnsiTheme="minorHAnsi" w:cs="Arial"/>
              </w:rPr>
            </w:pPr>
            <w:r w:rsidRPr="00751951">
              <w:rPr>
                <w:rFonts w:asciiTheme="minorHAnsi" w:hAnsiTheme="minorHAnsi" w:cs="Arial"/>
              </w:rPr>
              <w:t xml:space="preserve">1) Is protection against the risk of </w:t>
            </w:r>
            <w:proofErr w:type="spellStart"/>
            <w:r w:rsidRPr="00751951">
              <w:rPr>
                <w:rFonts w:asciiTheme="minorHAnsi" w:hAnsiTheme="minorHAnsi" w:cs="Arial"/>
              </w:rPr>
              <w:t>radicalisation</w:t>
            </w:r>
            <w:proofErr w:type="spellEnd"/>
            <w:r w:rsidRPr="00751951">
              <w:rPr>
                <w:rFonts w:asciiTheme="minorHAnsi" w:hAnsiTheme="minorHAnsi" w:cs="Arial"/>
              </w:rPr>
              <w:t xml:space="preserve"> and extremism included within Safeguarding and other relevant policies?</w:t>
            </w:r>
          </w:p>
          <w:p w14:paraId="2B2D6EC4" w14:textId="77777777" w:rsidR="007B6E7A" w:rsidRPr="00751951" w:rsidRDefault="007B6E7A" w:rsidP="00386573">
            <w:pPr>
              <w:rPr>
                <w:rFonts w:asciiTheme="minorHAnsi" w:hAnsiTheme="minorHAnsi" w:cs="Arial"/>
              </w:rPr>
            </w:pPr>
            <w:r w:rsidRPr="00751951">
              <w:rPr>
                <w:rFonts w:asciiTheme="minorHAnsi" w:hAnsiTheme="minorHAnsi" w:cs="Arial"/>
              </w:rPr>
              <w:t xml:space="preserve">2) Do Safeguarding and pastoral staff receive additional and ongoing training to enable the effective understanding and handling of referrals relating to </w:t>
            </w:r>
            <w:proofErr w:type="spellStart"/>
            <w:r w:rsidRPr="00751951">
              <w:rPr>
                <w:rFonts w:asciiTheme="minorHAnsi" w:hAnsiTheme="minorHAnsi" w:cs="Arial"/>
              </w:rPr>
              <w:t>radicalisation</w:t>
            </w:r>
            <w:proofErr w:type="spellEnd"/>
            <w:r w:rsidRPr="00751951">
              <w:rPr>
                <w:rFonts w:asciiTheme="minorHAnsi" w:hAnsiTheme="minorHAnsi" w:cs="Arial"/>
              </w:rPr>
              <w:t xml:space="preserve"> and extremism?</w:t>
            </w:r>
          </w:p>
          <w:p w14:paraId="08FF1592" w14:textId="77777777" w:rsidR="007B6E7A" w:rsidRPr="00751951" w:rsidRDefault="007B6E7A" w:rsidP="00386573">
            <w:pPr>
              <w:rPr>
                <w:rFonts w:asciiTheme="minorHAnsi" w:hAnsiTheme="minorHAnsi" w:cs="Arial"/>
              </w:rPr>
            </w:pPr>
            <w:r w:rsidRPr="00751951">
              <w:rPr>
                <w:rFonts w:asciiTheme="minorHAnsi" w:hAnsiTheme="minorHAnsi" w:cs="Arial"/>
              </w:rPr>
              <w:t xml:space="preserve">3) Does the institution </w:t>
            </w:r>
            <w:proofErr w:type="spellStart"/>
            <w:r w:rsidRPr="00751951">
              <w:rPr>
                <w:rFonts w:asciiTheme="minorHAnsi" w:hAnsiTheme="minorHAnsi" w:cs="Arial"/>
              </w:rPr>
              <w:t>utilise</w:t>
            </w:r>
            <w:proofErr w:type="spellEnd"/>
            <w:r w:rsidRPr="00751951">
              <w:rPr>
                <w:rFonts w:asciiTheme="minorHAnsi" w:hAnsiTheme="minorHAnsi" w:cs="Arial"/>
              </w:rPr>
              <w:t xml:space="preserve"> Channel as a support mechanism in cases of </w:t>
            </w:r>
            <w:proofErr w:type="spellStart"/>
            <w:r w:rsidRPr="00751951">
              <w:rPr>
                <w:rFonts w:asciiTheme="minorHAnsi" w:hAnsiTheme="minorHAnsi" w:cs="Arial"/>
              </w:rPr>
              <w:t>radicalisation</w:t>
            </w:r>
            <w:proofErr w:type="spellEnd"/>
            <w:r w:rsidRPr="00751951">
              <w:rPr>
                <w:rFonts w:asciiTheme="minorHAnsi" w:hAnsiTheme="minorHAnsi" w:cs="Arial"/>
              </w:rPr>
              <w:t xml:space="preserve"> and extremism?</w:t>
            </w:r>
          </w:p>
        </w:tc>
        <w:tc>
          <w:tcPr>
            <w:tcW w:w="709" w:type="dxa"/>
            <w:shd w:val="clear" w:color="auto" w:fill="auto"/>
          </w:tcPr>
          <w:p w14:paraId="3CEB36A4" w14:textId="77777777" w:rsidR="007B6E7A" w:rsidRPr="00751951" w:rsidRDefault="007B6E7A" w:rsidP="00386573">
            <w:pPr>
              <w:jc w:val="center"/>
              <w:rPr>
                <w:rFonts w:asciiTheme="minorHAnsi" w:hAnsiTheme="minorHAnsi" w:cs="Arial"/>
              </w:rPr>
            </w:pPr>
            <w:r w:rsidRPr="00751951">
              <w:rPr>
                <w:rFonts w:asciiTheme="minorHAnsi" w:hAnsiTheme="minorHAnsi" w:cs="Arial"/>
              </w:rPr>
              <w:t>N</w:t>
            </w:r>
          </w:p>
        </w:tc>
        <w:tc>
          <w:tcPr>
            <w:tcW w:w="5132" w:type="dxa"/>
            <w:shd w:val="clear" w:color="auto" w:fill="auto"/>
          </w:tcPr>
          <w:p w14:paraId="269BF8B0" w14:textId="0BEA79BA" w:rsidR="007B6E7A" w:rsidRPr="00751951" w:rsidRDefault="00D378F5" w:rsidP="00386573">
            <w:pPr>
              <w:autoSpaceDE w:val="0"/>
              <w:autoSpaceDN w:val="0"/>
              <w:adjustRightInd w:val="0"/>
              <w:rPr>
                <w:rFonts w:asciiTheme="minorHAnsi" w:hAnsiTheme="minorHAnsi"/>
              </w:rPr>
            </w:pPr>
            <w:r>
              <w:rPr>
                <w:rFonts w:ascii="Calibri" w:hAnsi="Calibri" w:cs="Calibri"/>
              </w:rPr>
              <w:t>Stamford Park Trust’s Keeping Children Safe in Education Safeguarding and Child Protection Policy</w:t>
            </w:r>
            <w:r w:rsidR="00831F22">
              <w:rPr>
                <w:rFonts w:asciiTheme="minorHAnsi" w:hAnsiTheme="minorHAnsi"/>
                <w:color w:val="FF0000"/>
              </w:rPr>
              <w:t xml:space="preserve"> </w:t>
            </w:r>
            <w:r w:rsidRPr="00D378F5">
              <w:rPr>
                <w:rFonts w:asciiTheme="minorHAnsi" w:hAnsiTheme="minorHAnsi"/>
                <w:color w:val="000000" w:themeColor="text1"/>
              </w:rPr>
              <w:t xml:space="preserve">was </w:t>
            </w:r>
            <w:r w:rsidR="00831F22" w:rsidRPr="00D378F5">
              <w:rPr>
                <w:rFonts w:asciiTheme="minorHAnsi" w:hAnsiTheme="minorHAnsi"/>
                <w:color w:val="000000" w:themeColor="text1"/>
              </w:rPr>
              <w:t>last reviewed in Sept 23</w:t>
            </w:r>
            <w:r w:rsidR="008C2123" w:rsidRPr="00D378F5">
              <w:rPr>
                <w:rFonts w:asciiTheme="minorHAnsi" w:hAnsiTheme="minorHAnsi"/>
                <w:color w:val="000000" w:themeColor="text1"/>
              </w:rPr>
              <w:t>.</w:t>
            </w:r>
          </w:p>
          <w:p w14:paraId="6F72A2F5" w14:textId="77777777" w:rsidR="00D378F5" w:rsidRDefault="00D378F5" w:rsidP="00386573">
            <w:pPr>
              <w:autoSpaceDE w:val="0"/>
              <w:autoSpaceDN w:val="0"/>
              <w:adjustRightInd w:val="0"/>
              <w:rPr>
                <w:rFonts w:asciiTheme="minorHAnsi" w:hAnsiTheme="minorHAnsi"/>
              </w:rPr>
            </w:pPr>
          </w:p>
          <w:p w14:paraId="32BA46CF" w14:textId="2ED1DE5E" w:rsidR="00D378F5" w:rsidRDefault="00EC4D51" w:rsidP="00386573">
            <w:pPr>
              <w:autoSpaceDE w:val="0"/>
              <w:autoSpaceDN w:val="0"/>
              <w:adjustRightInd w:val="0"/>
              <w:rPr>
                <w:rFonts w:asciiTheme="minorHAnsi" w:hAnsiTheme="minorHAnsi"/>
              </w:rPr>
            </w:pPr>
            <w:r w:rsidRPr="00EC4D51">
              <w:rPr>
                <w:rFonts w:asciiTheme="minorHAnsi" w:hAnsiTheme="minorHAnsi"/>
              </w:rPr>
              <w:t xml:space="preserve">DSL and Deputy DSL have undertaken </w:t>
            </w:r>
            <w:proofErr w:type="spellStart"/>
            <w:r w:rsidRPr="00EC4D51">
              <w:rPr>
                <w:rFonts w:asciiTheme="minorHAnsi" w:hAnsiTheme="minorHAnsi"/>
              </w:rPr>
              <w:t>DfE</w:t>
            </w:r>
            <w:proofErr w:type="spellEnd"/>
            <w:r w:rsidRPr="00EC4D51">
              <w:rPr>
                <w:rFonts w:asciiTheme="minorHAnsi" w:hAnsiTheme="minorHAnsi"/>
              </w:rPr>
              <w:t>/HM Government Prevent Refresher Awareness Course.</w:t>
            </w:r>
          </w:p>
          <w:p w14:paraId="5AC4DF8A" w14:textId="77777777" w:rsidR="00EC4D51" w:rsidRDefault="00EC4D51" w:rsidP="00386573">
            <w:pPr>
              <w:autoSpaceDE w:val="0"/>
              <w:autoSpaceDN w:val="0"/>
              <w:adjustRightInd w:val="0"/>
              <w:rPr>
                <w:rFonts w:asciiTheme="minorHAnsi" w:hAnsiTheme="minorHAnsi"/>
              </w:rPr>
            </w:pPr>
          </w:p>
          <w:p w14:paraId="45D91A38" w14:textId="7DA9162E" w:rsidR="007B6E7A" w:rsidRPr="00751951" w:rsidRDefault="008C2123" w:rsidP="00386573">
            <w:pPr>
              <w:autoSpaceDE w:val="0"/>
              <w:autoSpaceDN w:val="0"/>
              <w:adjustRightInd w:val="0"/>
              <w:rPr>
                <w:rFonts w:asciiTheme="minorHAnsi" w:hAnsiTheme="minorHAnsi"/>
              </w:rPr>
            </w:pPr>
            <w:r>
              <w:rPr>
                <w:rFonts w:asciiTheme="minorHAnsi" w:hAnsiTheme="minorHAnsi"/>
              </w:rPr>
              <w:t xml:space="preserve">One </w:t>
            </w:r>
            <w:r w:rsidR="007B6E7A" w:rsidRPr="00751951">
              <w:rPr>
                <w:rFonts w:asciiTheme="minorHAnsi" w:hAnsiTheme="minorHAnsi"/>
              </w:rPr>
              <w:t>Channel</w:t>
            </w:r>
            <w:r>
              <w:rPr>
                <w:rFonts w:asciiTheme="minorHAnsi" w:hAnsiTheme="minorHAnsi"/>
              </w:rPr>
              <w:t xml:space="preserve"> referral has been made.</w:t>
            </w:r>
            <w:r w:rsidR="007B6E7A" w:rsidRPr="00751951">
              <w:rPr>
                <w:rFonts w:asciiTheme="minorHAnsi" w:hAnsiTheme="minorHAnsi"/>
              </w:rPr>
              <w:t xml:space="preserve"> </w:t>
            </w:r>
          </w:p>
          <w:p w14:paraId="201F5BCF" w14:textId="5D7FF1F5" w:rsidR="007B6E7A" w:rsidRPr="00751951" w:rsidRDefault="007B6E7A" w:rsidP="00386573">
            <w:pPr>
              <w:autoSpaceDE w:val="0"/>
              <w:autoSpaceDN w:val="0"/>
              <w:adjustRightInd w:val="0"/>
              <w:rPr>
                <w:rFonts w:asciiTheme="minorHAnsi" w:hAnsiTheme="minorHAnsi" w:cs="Arial"/>
              </w:rPr>
            </w:pPr>
          </w:p>
        </w:tc>
        <w:tc>
          <w:tcPr>
            <w:tcW w:w="1105" w:type="dxa"/>
            <w:shd w:val="clear" w:color="auto" w:fill="auto"/>
          </w:tcPr>
          <w:p w14:paraId="016B246D" w14:textId="192ABD0B" w:rsidR="007B6E7A" w:rsidRDefault="00D378F5" w:rsidP="00386573">
            <w:pPr>
              <w:jc w:val="center"/>
              <w:rPr>
                <w:rFonts w:asciiTheme="minorHAnsi" w:hAnsiTheme="minorHAnsi" w:cs="Arial"/>
              </w:rPr>
            </w:pPr>
            <w:r>
              <w:rPr>
                <w:rFonts w:asciiTheme="minorHAnsi" w:hAnsiTheme="minorHAnsi" w:cs="Arial"/>
              </w:rPr>
              <w:t>VP/DSL</w:t>
            </w:r>
          </w:p>
          <w:p w14:paraId="2E533C23" w14:textId="77777777" w:rsidR="00B15219" w:rsidRDefault="00B15219" w:rsidP="00386573">
            <w:pPr>
              <w:jc w:val="center"/>
              <w:rPr>
                <w:rFonts w:asciiTheme="minorHAnsi" w:hAnsiTheme="minorHAnsi" w:cs="Arial"/>
              </w:rPr>
            </w:pPr>
          </w:p>
          <w:p w14:paraId="7A3CC258" w14:textId="77777777" w:rsidR="00B15219" w:rsidRDefault="00B15219" w:rsidP="00386573">
            <w:pPr>
              <w:jc w:val="center"/>
              <w:rPr>
                <w:rFonts w:asciiTheme="minorHAnsi" w:hAnsiTheme="minorHAnsi" w:cs="Arial"/>
              </w:rPr>
            </w:pPr>
          </w:p>
          <w:p w14:paraId="2CE41554" w14:textId="77777777" w:rsidR="00D378F5" w:rsidRDefault="00D378F5" w:rsidP="00386573">
            <w:pPr>
              <w:jc w:val="center"/>
              <w:rPr>
                <w:rFonts w:asciiTheme="minorHAnsi" w:hAnsiTheme="minorHAnsi" w:cs="Arial"/>
              </w:rPr>
            </w:pPr>
          </w:p>
          <w:p w14:paraId="7050E96D" w14:textId="35ADBA9F" w:rsidR="00B15219" w:rsidRDefault="00D378F5" w:rsidP="00386573">
            <w:pPr>
              <w:jc w:val="center"/>
              <w:rPr>
                <w:rFonts w:asciiTheme="minorHAnsi" w:hAnsiTheme="minorHAnsi" w:cs="Arial"/>
              </w:rPr>
            </w:pPr>
            <w:r>
              <w:rPr>
                <w:rFonts w:asciiTheme="minorHAnsi" w:hAnsiTheme="minorHAnsi" w:cs="Arial"/>
              </w:rPr>
              <w:t>VP/DSL</w:t>
            </w:r>
          </w:p>
          <w:p w14:paraId="7C7C97FB" w14:textId="77777777" w:rsidR="00B15219" w:rsidRDefault="00B15219" w:rsidP="00386573">
            <w:pPr>
              <w:jc w:val="center"/>
              <w:rPr>
                <w:rFonts w:asciiTheme="minorHAnsi" w:hAnsiTheme="minorHAnsi" w:cs="Arial"/>
              </w:rPr>
            </w:pPr>
          </w:p>
          <w:p w14:paraId="37D7B852" w14:textId="77777777" w:rsidR="00D378F5" w:rsidRDefault="00D378F5" w:rsidP="00386573">
            <w:pPr>
              <w:jc w:val="center"/>
              <w:rPr>
                <w:rFonts w:asciiTheme="minorHAnsi" w:hAnsiTheme="minorHAnsi" w:cs="Arial"/>
              </w:rPr>
            </w:pPr>
          </w:p>
          <w:p w14:paraId="02D29D32" w14:textId="77777777" w:rsidR="00EC4D51" w:rsidRDefault="00EC4D51" w:rsidP="00386573">
            <w:pPr>
              <w:jc w:val="center"/>
              <w:rPr>
                <w:rFonts w:asciiTheme="minorHAnsi" w:hAnsiTheme="minorHAnsi" w:cs="Arial"/>
              </w:rPr>
            </w:pPr>
          </w:p>
          <w:p w14:paraId="6E11C473" w14:textId="2F12E471" w:rsidR="00D378F5" w:rsidRPr="00751951" w:rsidRDefault="00D378F5" w:rsidP="00386573">
            <w:pPr>
              <w:jc w:val="center"/>
              <w:rPr>
                <w:rFonts w:asciiTheme="minorHAnsi" w:hAnsiTheme="minorHAnsi" w:cs="Arial"/>
              </w:rPr>
            </w:pPr>
            <w:r>
              <w:rPr>
                <w:rFonts w:asciiTheme="minorHAnsi" w:hAnsiTheme="minorHAnsi" w:cs="Arial"/>
              </w:rPr>
              <w:t>DSL</w:t>
            </w:r>
          </w:p>
        </w:tc>
        <w:tc>
          <w:tcPr>
            <w:tcW w:w="1276" w:type="dxa"/>
            <w:shd w:val="clear" w:color="auto" w:fill="auto"/>
          </w:tcPr>
          <w:p w14:paraId="424AA898" w14:textId="318B29FA" w:rsidR="007B6E7A" w:rsidRDefault="00D378F5" w:rsidP="00386573">
            <w:pPr>
              <w:jc w:val="center"/>
              <w:rPr>
                <w:rFonts w:asciiTheme="minorHAnsi" w:hAnsiTheme="minorHAnsi" w:cs="Arial"/>
              </w:rPr>
            </w:pPr>
            <w:r>
              <w:rPr>
                <w:rFonts w:asciiTheme="minorHAnsi" w:hAnsiTheme="minorHAnsi" w:cs="Arial"/>
              </w:rPr>
              <w:t>Sept 2024</w:t>
            </w:r>
          </w:p>
          <w:p w14:paraId="012C9A25" w14:textId="6E7F55F8" w:rsidR="00B15219" w:rsidRDefault="00B15219" w:rsidP="00386573">
            <w:pPr>
              <w:jc w:val="center"/>
              <w:rPr>
                <w:rFonts w:asciiTheme="minorHAnsi" w:hAnsiTheme="minorHAnsi" w:cs="Arial"/>
              </w:rPr>
            </w:pPr>
          </w:p>
          <w:p w14:paraId="2611FCD6" w14:textId="04EB9CA1" w:rsidR="00B15219" w:rsidRDefault="00B15219" w:rsidP="00386573">
            <w:pPr>
              <w:jc w:val="center"/>
              <w:rPr>
                <w:rFonts w:asciiTheme="minorHAnsi" w:hAnsiTheme="minorHAnsi" w:cs="Arial"/>
              </w:rPr>
            </w:pPr>
          </w:p>
          <w:p w14:paraId="6293CF06" w14:textId="77777777" w:rsidR="00D378F5" w:rsidRDefault="00D378F5" w:rsidP="00386573">
            <w:pPr>
              <w:jc w:val="center"/>
              <w:rPr>
                <w:rFonts w:asciiTheme="minorHAnsi" w:hAnsiTheme="minorHAnsi" w:cs="Arial"/>
              </w:rPr>
            </w:pPr>
          </w:p>
          <w:p w14:paraId="7EFC4470" w14:textId="6C32761C" w:rsidR="00D378F5" w:rsidRDefault="00EC4D51" w:rsidP="00386573">
            <w:pPr>
              <w:jc w:val="center"/>
              <w:rPr>
                <w:rFonts w:asciiTheme="minorHAnsi" w:hAnsiTheme="minorHAnsi" w:cs="Arial"/>
              </w:rPr>
            </w:pPr>
            <w:r>
              <w:rPr>
                <w:rFonts w:asciiTheme="minorHAnsi" w:hAnsiTheme="minorHAnsi" w:cs="Arial"/>
              </w:rPr>
              <w:t>Sept 23</w:t>
            </w:r>
          </w:p>
          <w:p w14:paraId="214B7674" w14:textId="77777777" w:rsidR="00D378F5" w:rsidRDefault="00D378F5" w:rsidP="00386573">
            <w:pPr>
              <w:jc w:val="center"/>
              <w:rPr>
                <w:rFonts w:asciiTheme="minorHAnsi" w:hAnsiTheme="minorHAnsi" w:cs="Arial"/>
              </w:rPr>
            </w:pPr>
          </w:p>
          <w:p w14:paraId="7B1B5B31" w14:textId="77777777" w:rsidR="00D378F5" w:rsidRDefault="00D378F5" w:rsidP="00386573">
            <w:pPr>
              <w:jc w:val="center"/>
              <w:rPr>
                <w:rFonts w:asciiTheme="minorHAnsi" w:hAnsiTheme="minorHAnsi" w:cs="Arial"/>
              </w:rPr>
            </w:pPr>
          </w:p>
          <w:p w14:paraId="49A682A9" w14:textId="77777777" w:rsidR="00EC4D51" w:rsidRDefault="00EC4D51" w:rsidP="00386573">
            <w:pPr>
              <w:jc w:val="center"/>
              <w:rPr>
                <w:rFonts w:asciiTheme="minorHAnsi" w:hAnsiTheme="minorHAnsi" w:cs="Arial"/>
              </w:rPr>
            </w:pPr>
          </w:p>
          <w:p w14:paraId="5DE48FD9" w14:textId="4F960765" w:rsidR="00B15219" w:rsidRDefault="00F3182D" w:rsidP="00386573">
            <w:pPr>
              <w:jc w:val="center"/>
              <w:rPr>
                <w:rFonts w:asciiTheme="minorHAnsi" w:hAnsiTheme="minorHAnsi" w:cs="Arial"/>
              </w:rPr>
            </w:pPr>
            <w:r>
              <w:rPr>
                <w:rFonts w:asciiTheme="minorHAnsi" w:hAnsiTheme="minorHAnsi" w:cs="Arial"/>
              </w:rPr>
              <w:t>Feb</w:t>
            </w:r>
            <w:r w:rsidR="00B15219">
              <w:rPr>
                <w:rFonts w:asciiTheme="minorHAnsi" w:hAnsiTheme="minorHAnsi" w:cs="Arial"/>
              </w:rPr>
              <w:t xml:space="preserve"> 2018</w:t>
            </w:r>
          </w:p>
          <w:p w14:paraId="3774437C" w14:textId="2330C088" w:rsidR="00386573" w:rsidRPr="00751951" w:rsidRDefault="00386573" w:rsidP="00EC4D51">
            <w:pPr>
              <w:rPr>
                <w:rFonts w:asciiTheme="minorHAnsi" w:hAnsiTheme="minorHAnsi" w:cs="Arial"/>
              </w:rPr>
            </w:pPr>
          </w:p>
        </w:tc>
        <w:tc>
          <w:tcPr>
            <w:tcW w:w="850" w:type="dxa"/>
            <w:shd w:val="clear" w:color="auto" w:fill="00B050"/>
          </w:tcPr>
          <w:p w14:paraId="024DB123" w14:textId="77777777" w:rsidR="007B6E7A" w:rsidRPr="00751951" w:rsidRDefault="007B6E7A" w:rsidP="00386573">
            <w:pPr>
              <w:jc w:val="center"/>
              <w:rPr>
                <w:rFonts w:asciiTheme="minorHAnsi" w:hAnsiTheme="minorHAnsi" w:cs="Arial"/>
              </w:rPr>
            </w:pPr>
          </w:p>
        </w:tc>
      </w:tr>
      <w:tr w:rsidR="008C2123" w:rsidRPr="00751951" w14:paraId="6E0B4732" w14:textId="77777777" w:rsidTr="00FE0390">
        <w:tc>
          <w:tcPr>
            <w:tcW w:w="567" w:type="dxa"/>
            <w:shd w:val="clear" w:color="auto" w:fill="auto"/>
          </w:tcPr>
          <w:p w14:paraId="5129EF64" w14:textId="77777777" w:rsidR="008C2123" w:rsidRPr="00751951" w:rsidRDefault="008C2123" w:rsidP="008C2123">
            <w:pPr>
              <w:jc w:val="center"/>
              <w:rPr>
                <w:rFonts w:asciiTheme="minorHAnsi" w:hAnsiTheme="minorHAnsi" w:cs="Arial"/>
              </w:rPr>
            </w:pPr>
            <w:r w:rsidRPr="00751951">
              <w:rPr>
                <w:rFonts w:asciiTheme="minorHAnsi" w:hAnsiTheme="minorHAnsi" w:cs="Arial"/>
              </w:rPr>
              <w:lastRenderedPageBreak/>
              <w:t>10</w:t>
            </w:r>
          </w:p>
        </w:tc>
        <w:tc>
          <w:tcPr>
            <w:tcW w:w="5387" w:type="dxa"/>
            <w:shd w:val="clear" w:color="auto" w:fill="auto"/>
          </w:tcPr>
          <w:p w14:paraId="50D1BFF2" w14:textId="77777777" w:rsidR="008C2123" w:rsidRPr="00751951" w:rsidRDefault="008C2123" w:rsidP="008C2123">
            <w:pPr>
              <w:rPr>
                <w:rFonts w:asciiTheme="minorHAnsi" w:hAnsiTheme="minorHAnsi" w:cs="Arial"/>
                <w:b/>
                <w:u w:val="single"/>
              </w:rPr>
            </w:pPr>
            <w:r w:rsidRPr="00751951">
              <w:rPr>
                <w:rFonts w:asciiTheme="minorHAnsi" w:hAnsiTheme="minorHAnsi" w:cs="Arial"/>
                <w:b/>
                <w:u w:val="single"/>
              </w:rPr>
              <w:t>Communications</w:t>
            </w:r>
          </w:p>
          <w:p w14:paraId="19BD80FB" w14:textId="77777777" w:rsidR="008C2123" w:rsidRPr="00751951" w:rsidRDefault="008C2123" w:rsidP="008C2123">
            <w:pPr>
              <w:rPr>
                <w:rFonts w:asciiTheme="minorHAnsi" w:hAnsiTheme="minorHAnsi" w:cs="Arial"/>
              </w:rPr>
            </w:pPr>
            <w:r w:rsidRPr="00751951">
              <w:rPr>
                <w:rFonts w:asciiTheme="minorHAnsi" w:hAnsiTheme="minorHAnsi" w:cs="Arial"/>
              </w:rPr>
              <w:t>1) Is the institution Prevent Lead and their role widely known across the institution?</w:t>
            </w:r>
          </w:p>
          <w:p w14:paraId="1609DD66" w14:textId="77777777" w:rsidR="008C2123" w:rsidRPr="00751951" w:rsidRDefault="008C2123" w:rsidP="008C2123">
            <w:pPr>
              <w:rPr>
                <w:rFonts w:asciiTheme="minorHAnsi" w:hAnsiTheme="minorHAnsi" w:cs="Arial"/>
              </w:rPr>
            </w:pPr>
            <w:r w:rsidRPr="00751951">
              <w:rPr>
                <w:rFonts w:asciiTheme="minorHAnsi" w:hAnsiTheme="minorHAnsi" w:cs="Arial"/>
              </w:rPr>
              <w:t>2) Are staff and students aware of the Prevent Duty, current risks and appropriate activities in this area?</w:t>
            </w:r>
          </w:p>
        </w:tc>
        <w:tc>
          <w:tcPr>
            <w:tcW w:w="709" w:type="dxa"/>
            <w:shd w:val="clear" w:color="auto" w:fill="auto"/>
          </w:tcPr>
          <w:p w14:paraId="137F5F16" w14:textId="77777777" w:rsidR="008C2123" w:rsidRPr="00751951" w:rsidRDefault="008C2123" w:rsidP="008C2123">
            <w:pPr>
              <w:jc w:val="center"/>
              <w:rPr>
                <w:rFonts w:asciiTheme="minorHAnsi" w:hAnsiTheme="minorHAnsi" w:cs="Arial"/>
              </w:rPr>
            </w:pPr>
            <w:r w:rsidRPr="00751951">
              <w:rPr>
                <w:rFonts w:asciiTheme="minorHAnsi" w:hAnsiTheme="minorHAnsi" w:cs="Arial"/>
              </w:rPr>
              <w:t>Y</w:t>
            </w:r>
          </w:p>
        </w:tc>
        <w:tc>
          <w:tcPr>
            <w:tcW w:w="5132" w:type="dxa"/>
            <w:shd w:val="clear" w:color="auto" w:fill="auto"/>
          </w:tcPr>
          <w:p w14:paraId="4DE04B6A" w14:textId="6CC676CF" w:rsidR="002D1E45" w:rsidRPr="002D1E45" w:rsidRDefault="008C2123" w:rsidP="008C2123">
            <w:pPr>
              <w:rPr>
                <w:rFonts w:asciiTheme="minorHAnsi" w:hAnsiTheme="minorHAnsi" w:cs="Arial"/>
              </w:rPr>
            </w:pPr>
            <w:r w:rsidRPr="002D1E45">
              <w:rPr>
                <w:rFonts w:asciiTheme="minorHAnsi" w:hAnsiTheme="minorHAnsi" w:cs="Arial"/>
              </w:rPr>
              <w:t xml:space="preserve">All staff are aware of the Prevent </w:t>
            </w:r>
            <w:r w:rsidR="002D1E45" w:rsidRPr="002D1E45">
              <w:rPr>
                <w:rFonts w:asciiTheme="minorHAnsi" w:hAnsiTheme="minorHAnsi" w:cs="Arial"/>
              </w:rPr>
              <w:t>duty and receive regular training and updates on emerging risks.</w:t>
            </w:r>
          </w:p>
          <w:p w14:paraId="186F77FB" w14:textId="08B39B52" w:rsidR="008C2123" w:rsidRPr="002D1E45" w:rsidRDefault="008C2123" w:rsidP="008C2123">
            <w:pPr>
              <w:rPr>
                <w:rFonts w:asciiTheme="minorHAnsi" w:hAnsiTheme="minorHAnsi" w:cs="Arial"/>
              </w:rPr>
            </w:pPr>
          </w:p>
          <w:p w14:paraId="331849BF" w14:textId="77777777" w:rsidR="002D1E45" w:rsidRPr="002D1E45" w:rsidRDefault="002D1E45" w:rsidP="008C2123">
            <w:pPr>
              <w:rPr>
                <w:rFonts w:asciiTheme="minorHAnsi" w:hAnsiTheme="minorHAnsi" w:cs="Arial"/>
              </w:rPr>
            </w:pPr>
          </w:p>
          <w:p w14:paraId="6AEC08CB" w14:textId="77777777" w:rsidR="002D1E45" w:rsidRPr="002D1E45" w:rsidRDefault="002D1E45" w:rsidP="008C2123">
            <w:pPr>
              <w:rPr>
                <w:rFonts w:asciiTheme="minorHAnsi" w:hAnsiTheme="minorHAnsi" w:cs="Arial"/>
              </w:rPr>
            </w:pPr>
          </w:p>
          <w:p w14:paraId="7D1DFF50" w14:textId="77777777" w:rsidR="002D1E45" w:rsidRPr="002D1E45" w:rsidRDefault="002D1E45" w:rsidP="008C2123">
            <w:pPr>
              <w:rPr>
                <w:rFonts w:asciiTheme="minorHAnsi" w:hAnsiTheme="minorHAnsi" w:cs="Arial"/>
              </w:rPr>
            </w:pPr>
          </w:p>
          <w:p w14:paraId="14316122" w14:textId="77777777" w:rsidR="002D1E45" w:rsidRPr="002D1E45" w:rsidRDefault="002D1E45" w:rsidP="008C2123">
            <w:pPr>
              <w:rPr>
                <w:rFonts w:asciiTheme="minorHAnsi" w:hAnsiTheme="minorHAnsi" w:cs="Arial"/>
              </w:rPr>
            </w:pPr>
          </w:p>
          <w:p w14:paraId="71A89CB6" w14:textId="77777777" w:rsidR="002D1E45" w:rsidRPr="002D1E45" w:rsidRDefault="002D1E45" w:rsidP="008C2123">
            <w:pPr>
              <w:rPr>
                <w:rFonts w:asciiTheme="minorHAnsi" w:hAnsiTheme="minorHAnsi" w:cs="Arial"/>
              </w:rPr>
            </w:pPr>
          </w:p>
          <w:p w14:paraId="075A9960" w14:textId="4B4D5AFE" w:rsidR="008C2123" w:rsidRPr="002D1E45" w:rsidRDefault="008C2123" w:rsidP="008C2123">
            <w:pPr>
              <w:rPr>
                <w:rFonts w:asciiTheme="minorHAnsi" w:hAnsiTheme="minorHAnsi" w:cs="Arial"/>
              </w:rPr>
            </w:pPr>
            <w:r w:rsidRPr="002D1E45">
              <w:rPr>
                <w:rFonts w:asciiTheme="minorHAnsi" w:hAnsiTheme="minorHAnsi" w:cs="Arial"/>
              </w:rPr>
              <w:t>Student displays and tutorials sessions reinforce their responsibility and who to contact if they have any concerns.</w:t>
            </w:r>
          </w:p>
        </w:tc>
        <w:tc>
          <w:tcPr>
            <w:tcW w:w="1105" w:type="dxa"/>
            <w:shd w:val="clear" w:color="auto" w:fill="auto"/>
          </w:tcPr>
          <w:p w14:paraId="0351C046" w14:textId="77777777" w:rsidR="008C2123" w:rsidRDefault="00E047D2" w:rsidP="00E047D2">
            <w:pPr>
              <w:jc w:val="center"/>
              <w:rPr>
                <w:rFonts w:asciiTheme="minorHAnsi" w:hAnsiTheme="minorHAnsi" w:cs="Arial"/>
              </w:rPr>
            </w:pPr>
            <w:r>
              <w:rPr>
                <w:rFonts w:asciiTheme="minorHAnsi" w:hAnsiTheme="minorHAnsi" w:cs="Arial"/>
              </w:rPr>
              <w:t>DSL/ Deputy DSL</w:t>
            </w:r>
          </w:p>
          <w:p w14:paraId="3DAC6936" w14:textId="77777777" w:rsidR="002D1E45" w:rsidRDefault="002D1E45" w:rsidP="00E047D2">
            <w:pPr>
              <w:jc w:val="center"/>
              <w:rPr>
                <w:rFonts w:asciiTheme="minorHAnsi" w:hAnsiTheme="minorHAnsi" w:cs="Arial"/>
              </w:rPr>
            </w:pPr>
          </w:p>
          <w:p w14:paraId="019BACDA" w14:textId="77777777" w:rsidR="002D1E45" w:rsidRDefault="002D1E45" w:rsidP="00E047D2">
            <w:pPr>
              <w:jc w:val="center"/>
              <w:rPr>
                <w:rFonts w:asciiTheme="minorHAnsi" w:hAnsiTheme="minorHAnsi" w:cs="Arial"/>
              </w:rPr>
            </w:pPr>
          </w:p>
          <w:p w14:paraId="6048CF99" w14:textId="77777777" w:rsidR="002D1E45" w:rsidRDefault="002D1E45" w:rsidP="00E047D2">
            <w:pPr>
              <w:jc w:val="center"/>
              <w:rPr>
                <w:rFonts w:asciiTheme="minorHAnsi" w:hAnsiTheme="minorHAnsi" w:cs="Arial"/>
              </w:rPr>
            </w:pPr>
          </w:p>
          <w:p w14:paraId="7713B068" w14:textId="77777777" w:rsidR="002D1E45" w:rsidRDefault="002D1E45" w:rsidP="00E047D2">
            <w:pPr>
              <w:jc w:val="center"/>
              <w:rPr>
                <w:rFonts w:asciiTheme="minorHAnsi" w:hAnsiTheme="minorHAnsi" w:cs="Arial"/>
              </w:rPr>
            </w:pPr>
          </w:p>
          <w:p w14:paraId="4F78D2CE" w14:textId="77777777" w:rsidR="002D1E45" w:rsidRDefault="002D1E45" w:rsidP="00E047D2">
            <w:pPr>
              <w:jc w:val="center"/>
              <w:rPr>
                <w:rFonts w:asciiTheme="minorHAnsi" w:hAnsiTheme="minorHAnsi" w:cs="Arial"/>
              </w:rPr>
            </w:pPr>
          </w:p>
          <w:p w14:paraId="39BAAC67" w14:textId="5DF22FA3" w:rsidR="002D1E45" w:rsidRPr="00751951" w:rsidRDefault="002D1E45" w:rsidP="002D1E45">
            <w:pPr>
              <w:jc w:val="center"/>
              <w:rPr>
                <w:rFonts w:asciiTheme="minorHAnsi" w:hAnsiTheme="minorHAnsi" w:cs="Arial"/>
              </w:rPr>
            </w:pPr>
            <w:r w:rsidRPr="001D0061">
              <w:rPr>
                <w:rFonts w:asciiTheme="minorHAnsi" w:hAnsiTheme="minorHAnsi" w:cs="Arial"/>
              </w:rPr>
              <w:t>Director of Engagement &amp; Achievement</w:t>
            </w:r>
          </w:p>
        </w:tc>
        <w:tc>
          <w:tcPr>
            <w:tcW w:w="1276" w:type="dxa"/>
            <w:shd w:val="clear" w:color="auto" w:fill="auto"/>
          </w:tcPr>
          <w:p w14:paraId="2C3FE2C1" w14:textId="77777777" w:rsidR="008C2123" w:rsidRDefault="008C2123" w:rsidP="008C2123">
            <w:pPr>
              <w:jc w:val="center"/>
              <w:rPr>
                <w:rFonts w:asciiTheme="minorHAnsi" w:hAnsiTheme="minorHAnsi" w:cs="Arial"/>
              </w:rPr>
            </w:pPr>
            <w:r>
              <w:rPr>
                <w:rFonts w:asciiTheme="minorHAnsi" w:hAnsiTheme="minorHAnsi" w:cs="Arial"/>
              </w:rPr>
              <w:t>O</w:t>
            </w:r>
            <w:r w:rsidRPr="00751951">
              <w:rPr>
                <w:rFonts w:asciiTheme="minorHAnsi" w:hAnsiTheme="minorHAnsi" w:cs="Arial"/>
              </w:rPr>
              <w:t>n-going</w:t>
            </w:r>
          </w:p>
          <w:p w14:paraId="61C6EFFF" w14:textId="193ABA97" w:rsidR="008C2123" w:rsidRDefault="00E047D2" w:rsidP="008C2123">
            <w:pPr>
              <w:jc w:val="center"/>
              <w:rPr>
                <w:rFonts w:asciiTheme="minorHAnsi" w:hAnsiTheme="minorHAnsi" w:cs="Arial"/>
              </w:rPr>
            </w:pPr>
            <w:r>
              <w:rPr>
                <w:rFonts w:asciiTheme="minorHAnsi" w:hAnsiTheme="minorHAnsi" w:cs="Arial"/>
              </w:rPr>
              <w:t>All Staff training July 24 and Sept 24</w:t>
            </w:r>
          </w:p>
          <w:p w14:paraId="2BE551EE" w14:textId="77777777" w:rsidR="002D1E45" w:rsidRDefault="002D1E45" w:rsidP="008C2123">
            <w:pPr>
              <w:jc w:val="center"/>
              <w:rPr>
                <w:rFonts w:asciiTheme="minorHAnsi" w:hAnsiTheme="minorHAnsi" w:cs="Arial"/>
              </w:rPr>
            </w:pPr>
          </w:p>
          <w:p w14:paraId="4974AB8E" w14:textId="5501E825" w:rsidR="008C2123" w:rsidRPr="00751951" w:rsidRDefault="002D1E45" w:rsidP="008C2123">
            <w:pPr>
              <w:jc w:val="center"/>
              <w:rPr>
                <w:rFonts w:asciiTheme="minorHAnsi" w:hAnsiTheme="minorHAnsi" w:cs="Arial"/>
              </w:rPr>
            </w:pPr>
            <w:r>
              <w:rPr>
                <w:rFonts w:asciiTheme="minorHAnsi" w:hAnsiTheme="minorHAnsi" w:cs="Arial"/>
              </w:rPr>
              <w:t xml:space="preserve">Student Training 24 </w:t>
            </w:r>
          </w:p>
        </w:tc>
        <w:tc>
          <w:tcPr>
            <w:tcW w:w="850" w:type="dxa"/>
            <w:shd w:val="clear" w:color="auto" w:fill="00B050"/>
          </w:tcPr>
          <w:p w14:paraId="66A31E5E" w14:textId="77777777" w:rsidR="008C2123" w:rsidRPr="008C2123" w:rsidRDefault="008C2123" w:rsidP="008C2123">
            <w:pPr>
              <w:rPr>
                <w:rFonts w:asciiTheme="minorHAnsi" w:hAnsiTheme="minorHAnsi" w:cs="Arial"/>
              </w:rPr>
            </w:pPr>
          </w:p>
        </w:tc>
      </w:tr>
      <w:tr w:rsidR="008C2123" w:rsidRPr="00751951" w14:paraId="7AD61720" w14:textId="77777777" w:rsidTr="00FE0390">
        <w:tc>
          <w:tcPr>
            <w:tcW w:w="567" w:type="dxa"/>
            <w:shd w:val="clear" w:color="auto" w:fill="auto"/>
          </w:tcPr>
          <w:p w14:paraId="41B73057" w14:textId="77777777" w:rsidR="008C2123" w:rsidRPr="00751951" w:rsidRDefault="008C2123" w:rsidP="008C2123">
            <w:pPr>
              <w:jc w:val="center"/>
              <w:rPr>
                <w:rFonts w:asciiTheme="minorHAnsi" w:hAnsiTheme="minorHAnsi" w:cs="Arial"/>
              </w:rPr>
            </w:pPr>
            <w:r w:rsidRPr="00751951">
              <w:rPr>
                <w:rFonts w:asciiTheme="minorHAnsi" w:hAnsiTheme="minorHAnsi" w:cs="Arial"/>
              </w:rPr>
              <w:t>11</w:t>
            </w:r>
          </w:p>
        </w:tc>
        <w:tc>
          <w:tcPr>
            <w:tcW w:w="5387" w:type="dxa"/>
            <w:shd w:val="clear" w:color="auto" w:fill="auto"/>
          </w:tcPr>
          <w:p w14:paraId="2BC65817" w14:textId="77777777" w:rsidR="008C2123" w:rsidRPr="00751951" w:rsidRDefault="008C2123" w:rsidP="008C2123">
            <w:pPr>
              <w:rPr>
                <w:rFonts w:asciiTheme="minorHAnsi" w:hAnsiTheme="minorHAnsi" w:cs="Arial"/>
                <w:b/>
                <w:u w:val="single"/>
              </w:rPr>
            </w:pPr>
            <w:r w:rsidRPr="00751951">
              <w:rPr>
                <w:rFonts w:asciiTheme="minorHAnsi" w:hAnsiTheme="minorHAnsi" w:cs="Arial"/>
                <w:b/>
                <w:u w:val="single"/>
              </w:rPr>
              <w:t>Incident Management</w:t>
            </w:r>
          </w:p>
          <w:p w14:paraId="732E4611" w14:textId="77777777" w:rsidR="008C2123" w:rsidRPr="00751951" w:rsidRDefault="008C2123" w:rsidP="008C2123">
            <w:pPr>
              <w:rPr>
                <w:rFonts w:asciiTheme="minorHAnsi" w:hAnsiTheme="minorHAnsi" w:cs="Arial"/>
              </w:rPr>
            </w:pPr>
            <w:r w:rsidRPr="00751951">
              <w:rPr>
                <w:rFonts w:asciiTheme="minorHAnsi" w:hAnsiTheme="minorHAnsi" w:cs="Arial"/>
              </w:rPr>
              <w:t>1) Does the institution have a Business Continuity Plan (BCP) which is capable of dealing terrorist related issues?</w:t>
            </w:r>
          </w:p>
          <w:p w14:paraId="5142E09A" w14:textId="77777777" w:rsidR="008C2123" w:rsidRPr="00751951" w:rsidRDefault="008C2123" w:rsidP="008C2123">
            <w:pPr>
              <w:rPr>
                <w:rFonts w:asciiTheme="minorHAnsi" w:hAnsiTheme="minorHAnsi" w:cs="Arial"/>
              </w:rPr>
            </w:pPr>
            <w:r w:rsidRPr="00751951">
              <w:rPr>
                <w:rFonts w:asciiTheme="minorHAnsi" w:hAnsiTheme="minorHAnsi" w:cs="Arial"/>
              </w:rPr>
              <w:t>2) Is a suitably trained and informed person identified to lead on the response to such an incident?</w:t>
            </w:r>
          </w:p>
          <w:p w14:paraId="0DAF597A" w14:textId="77777777" w:rsidR="008C2123" w:rsidRPr="00751951" w:rsidRDefault="008C2123" w:rsidP="008C2123">
            <w:pPr>
              <w:rPr>
                <w:rFonts w:asciiTheme="minorHAnsi" w:hAnsiTheme="minorHAnsi" w:cs="Arial"/>
              </w:rPr>
            </w:pPr>
            <w:r w:rsidRPr="00751951">
              <w:rPr>
                <w:rFonts w:asciiTheme="minorHAnsi" w:hAnsiTheme="minorHAnsi" w:cs="Arial"/>
              </w:rPr>
              <w:t>3) Does the institution have effective arrangements in place to identify and respond to tensions on or off site which might impact upon staff, student or public safety?</w:t>
            </w:r>
          </w:p>
          <w:p w14:paraId="1B085585" w14:textId="77777777" w:rsidR="008C2123" w:rsidRPr="00751951" w:rsidRDefault="008C2123" w:rsidP="008C2123">
            <w:pPr>
              <w:rPr>
                <w:rFonts w:asciiTheme="minorHAnsi" w:hAnsiTheme="minorHAnsi" w:cs="Arial"/>
              </w:rPr>
            </w:pPr>
            <w:r w:rsidRPr="00751951">
              <w:rPr>
                <w:rFonts w:asciiTheme="minorHAnsi" w:hAnsiTheme="minorHAnsi" w:cs="Arial"/>
              </w:rPr>
              <w:t>4) Are effective arrangements in place to ensure that staff and students are appraised of tensions and provide advice where appropriate?</w:t>
            </w:r>
          </w:p>
        </w:tc>
        <w:tc>
          <w:tcPr>
            <w:tcW w:w="709" w:type="dxa"/>
            <w:shd w:val="clear" w:color="auto" w:fill="auto"/>
          </w:tcPr>
          <w:p w14:paraId="29C58BA3" w14:textId="77777777" w:rsidR="008C2123" w:rsidRPr="00751951" w:rsidRDefault="008C2123" w:rsidP="008C2123">
            <w:pPr>
              <w:jc w:val="center"/>
              <w:rPr>
                <w:rFonts w:asciiTheme="minorHAnsi" w:hAnsiTheme="minorHAnsi" w:cs="Arial"/>
              </w:rPr>
            </w:pPr>
            <w:r w:rsidRPr="00751951">
              <w:rPr>
                <w:rFonts w:asciiTheme="minorHAnsi" w:hAnsiTheme="minorHAnsi" w:cs="Arial"/>
              </w:rPr>
              <w:t>Y</w:t>
            </w:r>
          </w:p>
        </w:tc>
        <w:tc>
          <w:tcPr>
            <w:tcW w:w="5132" w:type="dxa"/>
            <w:shd w:val="clear" w:color="auto" w:fill="auto"/>
          </w:tcPr>
          <w:p w14:paraId="1A8AA829" w14:textId="164EB7D8" w:rsidR="008C2123" w:rsidRPr="00751951" w:rsidRDefault="008C2123" w:rsidP="008C2123">
            <w:pPr>
              <w:rPr>
                <w:rFonts w:asciiTheme="minorHAnsi" w:hAnsiTheme="minorHAnsi" w:cs="Arial"/>
                <w:color w:val="000000"/>
              </w:rPr>
            </w:pPr>
            <w:r w:rsidRPr="00751951">
              <w:rPr>
                <w:rFonts w:asciiTheme="minorHAnsi" w:hAnsiTheme="minorHAnsi" w:cs="Arial"/>
                <w:color w:val="000000"/>
              </w:rPr>
              <w:t>Full Business Continuity Plan is in</w:t>
            </w:r>
            <w:r>
              <w:rPr>
                <w:rFonts w:asciiTheme="minorHAnsi" w:hAnsiTheme="minorHAnsi" w:cs="Arial"/>
                <w:color w:val="000000"/>
              </w:rPr>
              <w:t xml:space="preserve"> place which i</w:t>
            </w:r>
            <w:r w:rsidR="00E047D2">
              <w:rPr>
                <w:rFonts w:asciiTheme="minorHAnsi" w:hAnsiTheme="minorHAnsi" w:cs="Arial"/>
                <w:color w:val="000000"/>
              </w:rPr>
              <w:t>s led by the Head of Estates and Compliance</w:t>
            </w:r>
            <w:r w:rsidRPr="00751951">
              <w:rPr>
                <w:rFonts w:asciiTheme="minorHAnsi" w:hAnsiTheme="minorHAnsi" w:cs="Arial"/>
                <w:color w:val="000000"/>
              </w:rPr>
              <w:t xml:space="preserve">.  The BCP is a </w:t>
            </w:r>
            <w:r w:rsidR="002D1E45" w:rsidRPr="00751951">
              <w:rPr>
                <w:rFonts w:asciiTheme="minorHAnsi" w:hAnsiTheme="minorHAnsi" w:cs="Arial"/>
                <w:color w:val="000000"/>
              </w:rPr>
              <w:t>three-year</w:t>
            </w:r>
            <w:r w:rsidRPr="00751951">
              <w:rPr>
                <w:rFonts w:asciiTheme="minorHAnsi" w:hAnsiTheme="minorHAnsi" w:cs="Arial"/>
                <w:color w:val="000000"/>
              </w:rPr>
              <w:t xml:space="preserve"> plan and is reviewed annually.</w:t>
            </w:r>
          </w:p>
          <w:p w14:paraId="3752E61A" w14:textId="77777777" w:rsidR="008060B5" w:rsidRDefault="008060B5" w:rsidP="008C2123">
            <w:pPr>
              <w:rPr>
                <w:rFonts w:asciiTheme="minorHAnsi" w:hAnsiTheme="minorHAnsi" w:cs="Arial"/>
                <w:color w:val="000000"/>
              </w:rPr>
            </w:pPr>
          </w:p>
          <w:p w14:paraId="11ECD334" w14:textId="77777777" w:rsidR="008060B5" w:rsidRDefault="008060B5" w:rsidP="008C2123">
            <w:pPr>
              <w:rPr>
                <w:rFonts w:asciiTheme="minorHAnsi" w:hAnsiTheme="minorHAnsi" w:cs="Arial"/>
                <w:color w:val="000000"/>
              </w:rPr>
            </w:pPr>
          </w:p>
          <w:p w14:paraId="5A60BCD3" w14:textId="77777777" w:rsidR="008060B5" w:rsidRDefault="008060B5" w:rsidP="008C2123">
            <w:pPr>
              <w:rPr>
                <w:rFonts w:asciiTheme="minorHAnsi" w:hAnsiTheme="minorHAnsi" w:cs="Arial"/>
                <w:color w:val="000000"/>
              </w:rPr>
            </w:pPr>
          </w:p>
          <w:p w14:paraId="17BDEF33" w14:textId="16020641" w:rsidR="008C2123" w:rsidRDefault="008060B5" w:rsidP="008C2123">
            <w:pPr>
              <w:rPr>
                <w:rFonts w:asciiTheme="minorHAnsi" w:hAnsiTheme="minorHAnsi" w:cs="Arial"/>
                <w:color w:val="000000"/>
              </w:rPr>
            </w:pPr>
            <w:r>
              <w:rPr>
                <w:rFonts w:asciiTheme="minorHAnsi" w:hAnsiTheme="minorHAnsi" w:cs="Arial"/>
                <w:color w:val="000000"/>
              </w:rPr>
              <w:t>The</w:t>
            </w:r>
            <w:r w:rsidR="008C2123" w:rsidRPr="00751951">
              <w:rPr>
                <w:rFonts w:asciiTheme="minorHAnsi" w:hAnsiTheme="minorHAnsi" w:cs="Arial"/>
                <w:color w:val="000000"/>
              </w:rPr>
              <w:t xml:space="preserve"> “lock down”</w:t>
            </w:r>
            <w:r w:rsidR="002D1E45">
              <w:rPr>
                <w:rFonts w:asciiTheme="minorHAnsi" w:hAnsiTheme="minorHAnsi" w:cs="Arial"/>
                <w:color w:val="000000"/>
              </w:rPr>
              <w:t xml:space="preserve"> policy/practice that is in</w:t>
            </w:r>
            <w:r>
              <w:rPr>
                <w:rFonts w:asciiTheme="minorHAnsi" w:hAnsiTheme="minorHAnsi" w:cs="Arial"/>
                <w:color w:val="000000"/>
              </w:rPr>
              <w:t xml:space="preserve"> place and has been tested in a SPT school</w:t>
            </w:r>
            <w:r w:rsidR="002D1E45">
              <w:rPr>
                <w:rFonts w:asciiTheme="minorHAnsi" w:hAnsiTheme="minorHAnsi" w:cs="Arial"/>
                <w:color w:val="000000"/>
              </w:rPr>
              <w:t>/academy</w:t>
            </w:r>
            <w:r>
              <w:rPr>
                <w:rFonts w:asciiTheme="minorHAnsi" w:hAnsiTheme="minorHAnsi" w:cs="Arial"/>
                <w:color w:val="000000"/>
              </w:rPr>
              <w:t>. Head of Estates and Compliance will then conduct this training within the college.</w:t>
            </w:r>
          </w:p>
          <w:p w14:paraId="35BD2883" w14:textId="77777777" w:rsidR="00E047D2" w:rsidRDefault="00E047D2" w:rsidP="008C2123">
            <w:pPr>
              <w:rPr>
                <w:rFonts w:asciiTheme="minorHAnsi" w:hAnsiTheme="minorHAnsi" w:cs="Arial"/>
                <w:color w:val="000000"/>
              </w:rPr>
            </w:pPr>
          </w:p>
          <w:p w14:paraId="54A7FF52" w14:textId="77777777" w:rsidR="002D1E45" w:rsidRDefault="002D1E45" w:rsidP="008C2123">
            <w:pPr>
              <w:rPr>
                <w:rFonts w:asciiTheme="minorHAnsi" w:hAnsiTheme="minorHAnsi" w:cs="Arial"/>
                <w:color w:val="000000"/>
              </w:rPr>
            </w:pPr>
          </w:p>
          <w:p w14:paraId="5461EC5C" w14:textId="5916A440" w:rsidR="00E047D2" w:rsidRPr="00751951" w:rsidRDefault="008060B5" w:rsidP="008C2123">
            <w:pPr>
              <w:rPr>
                <w:rFonts w:asciiTheme="minorHAnsi" w:hAnsiTheme="minorHAnsi" w:cs="Arial"/>
                <w:color w:val="000000"/>
              </w:rPr>
            </w:pPr>
            <w:r>
              <w:rPr>
                <w:rFonts w:asciiTheme="minorHAnsi" w:hAnsiTheme="minorHAnsi" w:cs="Arial"/>
                <w:color w:val="000000"/>
              </w:rPr>
              <w:t>SLT and appropriate colleagues</w:t>
            </w:r>
            <w:r w:rsidR="00E047D2">
              <w:rPr>
                <w:rFonts w:asciiTheme="minorHAnsi" w:hAnsiTheme="minorHAnsi" w:cs="Arial"/>
                <w:color w:val="000000"/>
              </w:rPr>
              <w:t xml:space="preserve"> have undertaken BCP training with external trainers.</w:t>
            </w:r>
          </w:p>
        </w:tc>
        <w:tc>
          <w:tcPr>
            <w:tcW w:w="1105" w:type="dxa"/>
            <w:shd w:val="clear" w:color="auto" w:fill="auto"/>
          </w:tcPr>
          <w:p w14:paraId="39F78F53" w14:textId="77777777" w:rsidR="008C2123" w:rsidRDefault="00E047D2" w:rsidP="00E047D2">
            <w:pPr>
              <w:jc w:val="center"/>
              <w:rPr>
                <w:rFonts w:asciiTheme="minorHAnsi" w:hAnsiTheme="minorHAnsi" w:cs="Arial"/>
              </w:rPr>
            </w:pPr>
            <w:r>
              <w:rPr>
                <w:rFonts w:asciiTheme="minorHAnsi" w:hAnsiTheme="minorHAnsi" w:cs="Arial"/>
              </w:rPr>
              <w:t>Head of Estates and Compliance</w:t>
            </w:r>
          </w:p>
          <w:p w14:paraId="23657EC6" w14:textId="01EF6CEF" w:rsidR="008060B5" w:rsidRDefault="008060B5" w:rsidP="00E047D2">
            <w:pPr>
              <w:jc w:val="center"/>
              <w:rPr>
                <w:rFonts w:asciiTheme="minorHAnsi" w:hAnsiTheme="minorHAnsi" w:cs="Arial"/>
              </w:rPr>
            </w:pPr>
          </w:p>
          <w:p w14:paraId="5932D01C" w14:textId="0891B6D0" w:rsidR="008060B5" w:rsidRDefault="008060B5" w:rsidP="00E047D2">
            <w:pPr>
              <w:jc w:val="center"/>
              <w:rPr>
                <w:rFonts w:asciiTheme="minorHAnsi" w:hAnsiTheme="minorHAnsi" w:cs="Arial"/>
              </w:rPr>
            </w:pPr>
            <w:r w:rsidRPr="008060B5">
              <w:rPr>
                <w:rFonts w:asciiTheme="minorHAnsi" w:hAnsiTheme="minorHAnsi" w:cs="Arial"/>
              </w:rPr>
              <w:t>Head of Estates and Compliance</w:t>
            </w:r>
          </w:p>
          <w:p w14:paraId="4381744B" w14:textId="77777777" w:rsidR="002D1E45" w:rsidRDefault="002D1E45" w:rsidP="002D1E45">
            <w:pPr>
              <w:jc w:val="center"/>
              <w:rPr>
                <w:rFonts w:asciiTheme="minorHAnsi" w:hAnsiTheme="minorHAnsi" w:cs="Arial"/>
              </w:rPr>
            </w:pPr>
          </w:p>
          <w:p w14:paraId="2D69504C" w14:textId="1D9A4CCF" w:rsidR="008060B5" w:rsidRPr="00751951" w:rsidRDefault="008060B5" w:rsidP="002D1E45">
            <w:pPr>
              <w:jc w:val="center"/>
              <w:rPr>
                <w:rFonts w:asciiTheme="minorHAnsi" w:hAnsiTheme="minorHAnsi" w:cs="Arial"/>
              </w:rPr>
            </w:pPr>
            <w:r w:rsidRPr="008060B5">
              <w:rPr>
                <w:rFonts w:asciiTheme="minorHAnsi" w:hAnsiTheme="minorHAnsi" w:cs="Arial"/>
              </w:rPr>
              <w:t xml:space="preserve">Head of Estates and </w:t>
            </w:r>
            <w:r w:rsidRPr="008060B5">
              <w:rPr>
                <w:rFonts w:asciiTheme="minorHAnsi" w:hAnsiTheme="minorHAnsi" w:cs="Arial"/>
              </w:rPr>
              <w:lastRenderedPageBreak/>
              <w:t>Compliance</w:t>
            </w:r>
          </w:p>
        </w:tc>
        <w:tc>
          <w:tcPr>
            <w:tcW w:w="1276" w:type="dxa"/>
            <w:shd w:val="clear" w:color="auto" w:fill="auto"/>
          </w:tcPr>
          <w:p w14:paraId="048DEF43" w14:textId="77777777" w:rsidR="008C2123" w:rsidRDefault="008C2123" w:rsidP="00E047D2">
            <w:pPr>
              <w:jc w:val="center"/>
              <w:rPr>
                <w:rFonts w:asciiTheme="minorHAnsi" w:hAnsiTheme="minorHAnsi" w:cs="Arial"/>
              </w:rPr>
            </w:pPr>
            <w:r>
              <w:rPr>
                <w:rFonts w:asciiTheme="minorHAnsi" w:hAnsiTheme="minorHAnsi" w:cs="Arial"/>
              </w:rPr>
              <w:lastRenderedPageBreak/>
              <w:t>Annual on-going training (Aug 19).</w:t>
            </w:r>
          </w:p>
          <w:p w14:paraId="37C1117A" w14:textId="77777777" w:rsidR="00E047D2" w:rsidRDefault="00E047D2" w:rsidP="00E047D2">
            <w:pPr>
              <w:jc w:val="center"/>
              <w:rPr>
                <w:rFonts w:asciiTheme="minorHAnsi" w:hAnsiTheme="minorHAnsi" w:cs="Arial"/>
              </w:rPr>
            </w:pPr>
          </w:p>
          <w:p w14:paraId="12D60427" w14:textId="77777777" w:rsidR="00E047D2" w:rsidRDefault="00E047D2" w:rsidP="00E047D2">
            <w:pPr>
              <w:jc w:val="center"/>
              <w:rPr>
                <w:rFonts w:asciiTheme="minorHAnsi" w:hAnsiTheme="minorHAnsi" w:cs="Arial"/>
              </w:rPr>
            </w:pPr>
          </w:p>
          <w:p w14:paraId="5E1A6337" w14:textId="77777777" w:rsidR="00E047D2" w:rsidRDefault="00E047D2" w:rsidP="00E047D2">
            <w:pPr>
              <w:jc w:val="center"/>
              <w:rPr>
                <w:rFonts w:asciiTheme="minorHAnsi" w:hAnsiTheme="minorHAnsi" w:cs="Arial"/>
              </w:rPr>
            </w:pPr>
          </w:p>
          <w:p w14:paraId="07590B44" w14:textId="77777777" w:rsidR="008060B5" w:rsidRDefault="008060B5" w:rsidP="00E047D2">
            <w:pPr>
              <w:jc w:val="center"/>
              <w:rPr>
                <w:rFonts w:asciiTheme="minorHAnsi" w:hAnsiTheme="minorHAnsi" w:cs="Arial"/>
              </w:rPr>
            </w:pPr>
          </w:p>
          <w:p w14:paraId="24825EE6" w14:textId="77777777" w:rsidR="008060B5" w:rsidRDefault="008060B5" w:rsidP="008060B5">
            <w:pPr>
              <w:rPr>
                <w:rFonts w:asciiTheme="minorHAnsi" w:hAnsiTheme="minorHAnsi" w:cs="Arial"/>
              </w:rPr>
            </w:pPr>
          </w:p>
          <w:p w14:paraId="203D9845" w14:textId="77777777" w:rsidR="008060B5" w:rsidRDefault="008060B5" w:rsidP="008060B5">
            <w:pPr>
              <w:rPr>
                <w:rFonts w:asciiTheme="minorHAnsi" w:hAnsiTheme="minorHAnsi" w:cs="Arial"/>
              </w:rPr>
            </w:pPr>
          </w:p>
          <w:p w14:paraId="381E2E3A" w14:textId="77777777" w:rsidR="008060B5" w:rsidRDefault="008060B5" w:rsidP="008060B5">
            <w:pPr>
              <w:rPr>
                <w:rFonts w:asciiTheme="minorHAnsi" w:hAnsiTheme="minorHAnsi" w:cs="Arial"/>
              </w:rPr>
            </w:pPr>
          </w:p>
          <w:p w14:paraId="096588D9" w14:textId="77777777" w:rsidR="008060B5" w:rsidRDefault="008060B5" w:rsidP="008060B5">
            <w:pPr>
              <w:rPr>
                <w:rFonts w:asciiTheme="minorHAnsi" w:hAnsiTheme="minorHAnsi" w:cs="Arial"/>
              </w:rPr>
            </w:pPr>
          </w:p>
          <w:p w14:paraId="77A94714" w14:textId="37C6669A" w:rsidR="00E047D2" w:rsidRDefault="00E047D2" w:rsidP="002D1E45">
            <w:pPr>
              <w:jc w:val="center"/>
              <w:rPr>
                <w:rFonts w:asciiTheme="minorHAnsi" w:hAnsiTheme="minorHAnsi" w:cs="Arial"/>
              </w:rPr>
            </w:pPr>
            <w:r>
              <w:rPr>
                <w:rFonts w:asciiTheme="minorHAnsi" w:hAnsiTheme="minorHAnsi" w:cs="Arial"/>
              </w:rPr>
              <w:t>May 24.</w:t>
            </w:r>
          </w:p>
          <w:p w14:paraId="4A80F9E5" w14:textId="5A512FF2" w:rsidR="00E047D2" w:rsidRPr="00751951" w:rsidRDefault="00E047D2" w:rsidP="00E047D2">
            <w:pPr>
              <w:jc w:val="center"/>
              <w:rPr>
                <w:rFonts w:asciiTheme="minorHAnsi" w:hAnsiTheme="minorHAnsi" w:cs="Arial"/>
              </w:rPr>
            </w:pPr>
          </w:p>
        </w:tc>
        <w:tc>
          <w:tcPr>
            <w:tcW w:w="850" w:type="dxa"/>
            <w:shd w:val="clear" w:color="auto" w:fill="FFC000"/>
          </w:tcPr>
          <w:p w14:paraId="50FFA7D2" w14:textId="77777777" w:rsidR="008C2123" w:rsidRPr="00751951" w:rsidRDefault="008C2123" w:rsidP="008C2123">
            <w:pPr>
              <w:jc w:val="center"/>
              <w:rPr>
                <w:rFonts w:asciiTheme="minorHAnsi" w:hAnsiTheme="minorHAnsi" w:cs="Arial"/>
              </w:rPr>
            </w:pPr>
          </w:p>
        </w:tc>
      </w:tr>
      <w:tr w:rsidR="008C2123" w:rsidRPr="00751951" w14:paraId="0365D49D" w14:textId="77777777" w:rsidTr="00FE0390">
        <w:tc>
          <w:tcPr>
            <w:tcW w:w="567" w:type="dxa"/>
            <w:shd w:val="clear" w:color="auto" w:fill="auto"/>
          </w:tcPr>
          <w:p w14:paraId="02421FCA" w14:textId="77777777" w:rsidR="008C2123" w:rsidRPr="00751951" w:rsidRDefault="008C2123" w:rsidP="008C2123">
            <w:pPr>
              <w:jc w:val="center"/>
              <w:rPr>
                <w:rFonts w:asciiTheme="minorHAnsi" w:hAnsiTheme="minorHAnsi" w:cs="Arial"/>
              </w:rPr>
            </w:pPr>
            <w:r w:rsidRPr="00751951">
              <w:rPr>
                <w:rFonts w:asciiTheme="minorHAnsi" w:hAnsiTheme="minorHAnsi" w:cs="Arial"/>
              </w:rPr>
              <w:lastRenderedPageBreak/>
              <w:t>12</w:t>
            </w:r>
          </w:p>
        </w:tc>
        <w:tc>
          <w:tcPr>
            <w:tcW w:w="5387" w:type="dxa"/>
            <w:shd w:val="clear" w:color="auto" w:fill="auto"/>
          </w:tcPr>
          <w:p w14:paraId="3DCA30EB" w14:textId="77777777" w:rsidR="008C2123" w:rsidRPr="00751951" w:rsidRDefault="008C2123" w:rsidP="008C2123">
            <w:pPr>
              <w:rPr>
                <w:rFonts w:asciiTheme="minorHAnsi" w:hAnsiTheme="minorHAnsi" w:cs="Arial"/>
                <w:b/>
                <w:u w:val="single"/>
              </w:rPr>
            </w:pPr>
            <w:r w:rsidRPr="00751951">
              <w:rPr>
                <w:rFonts w:asciiTheme="minorHAnsi" w:hAnsiTheme="minorHAnsi" w:cs="Arial"/>
                <w:b/>
                <w:u w:val="single"/>
              </w:rPr>
              <w:t>Staff and Volunteers</w:t>
            </w:r>
          </w:p>
          <w:p w14:paraId="10C38B7B" w14:textId="77777777" w:rsidR="008C2123" w:rsidRPr="00751951" w:rsidRDefault="008C2123" w:rsidP="008C2123">
            <w:pPr>
              <w:numPr>
                <w:ilvl w:val="0"/>
                <w:numId w:val="10"/>
              </w:numPr>
              <w:spacing w:line="276" w:lineRule="auto"/>
              <w:rPr>
                <w:rFonts w:asciiTheme="minorHAnsi" w:hAnsiTheme="minorHAnsi" w:cs="Arial"/>
              </w:rPr>
            </w:pPr>
            <w:r w:rsidRPr="00751951">
              <w:rPr>
                <w:rFonts w:asciiTheme="minorHAnsi" w:hAnsiTheme="minorHAnsi" w:cs="Arial"/>
              </w:rPr>
              <w:t>Does awareness training extend to sub-contracted staff and volunteers?</w:t>
            </w:r>
          </w:p>
          <w:p w14:paraId="38CAAB93" w14:textId="77777777" w:rsidR="008C2123" w:rsidRPr="00751951" w:rsidRDefault="008C2123" w:rsidP="008C2123">
            <w:pPr>
              <w:numPr>
                <w:ilvl w:val="0"/>
                <w:numId w:val="10"/>
              </w:numPr>
              <w:spacing w:line="276" w:lineRule="auto"/>
              <w:rPr>
                <w:rFonts w:asciiTheme="minorHAnsi" w:hAnsiTheme="minorHAnsi" w:cs="Arial"/>
              </w:rPr>
            </w:pPr>
            <w:r w:rsidRPr="00751951">
              <w:rPr>
                <w:rFonts w:asciiTheme="minorHAnsi" w:hAnsiTheme="minorHAnsi" w:cs="Arial"/>
              </w:rPr>
              <w:t xml:space="preserve">Is the institution vigilant to the </w:t>
            </w:r>
            <w:proofErr w:type="spellStart"/>
            <w:r w:rsidRPr="00751951">
              <w:rPr>
                <w:rFonts w:asciiTheme="minorHAnsi" w:hAnsiTheme="minorHAnsi" w:cs="Arial"/>
              </w:rPr>
              <w:t>radicalisation</w:t>
            </w:r>
            <w:proofErr w:type="spellEnd"/>
            <w:r w:rsidRPr="00751951">
              <w:rPr>
                <w:rFonts w:asciiTheme="minorHAnsi" w:hAnsiTheme="minorHAnsi" w:cs="Arial"/>
              </w:rPr>
              <w:t xml:space="preserve"> of staff by sub-contracted staff and volunteers?</w:t>
            </w:r>
          </w:p>
        </w:tc>
        <w:tc>
          <w:tcPr>
            <w:tcW w:w="709" w:type="dxa"/>
            <w:shd w:val="clear" w:color="auto" w:fill="auto"/>
          </w:tcPr>
          <w:p w14:paraId="52250197" w14:textId="77777777" w:rsidR="008C2123" w:rsidRPr="00751951" w:rsidRDefault="008C2123" w:rsidP="008C2123">
            <w:pPr>
              <w:jc w:val="center"/>
              <w:rPr>
                <w:rFonts w:asciiTheme="minorHAnsi" w:hAnsiTheme="minorHAnsi" w:cs="Arial"/>
              </w:rPr>
            </w:pPr>
            <w:r w:rsidRPr="00751951">
              <w:rPr>
                <w:rFonts w:asciiTheme="minorHAnsi" w:hAnsiTheme="minorHAnsi" w:cs="Arial"/>
              </w:rPr>
              <w:t>Y</w:t>
            </w:r>
          </w:p>
        </w:tc>
        <w:tc>
          <w:tcPr>
            <w:tcW w:w="5132" w:type="dxa"/>
            <w:shd w:val="clear" w:color="auto" w:fill="auto"/>
          </w:tcPr>
          <w:p w14:paraId="70BAD9DD" w14:textId="77777777" w:rsidR="008C2123" w:rsidRPr="00751951" w:rsidRDefault="008C2123" w:rsidP="008C2123">
            <w:pPr>
              <w:rPr>
                <w:rFonts w:asciiTheme="minorHAnsi" w:hAnsiTheme="minorHAnsi" w:cs="Arial"/>
              </w:rPr>
            </w:pPr>
            <w:r w:rsidRPr="00751951">
              <w:rPr>
                <w:rFonts w:asciiTheme="minorHAnsi" w:hAnsiTheme="minorHAnsi" w:cs="Arial"/>
              </w:rPr>
              <w:t>Awareness training is undertaken by all sub-contracted catering staff.</w:t>
            </w:r>
          </w:p>
        </w:tc>
        <w:tc>
          <w:tcPr>
            <w:tcW w:w="1105" w:type="dxa"/>
            <w:shd w:val="clear" w:color="auto" w:fill="auto"/>
          </w:tcPr>
          <w:p w14:paraId="4B44F596" w14:textId="57D8883A" w:rsidR="008C2123" w:rsidRPr="00751951" w:rsidRDefault="00B758E5" w:rsidP="008C2123">
            <w:pPr>
              <w:jc w:val="center"/>
              <w:rPr>
                <w:rFonts w:asciiTheme="minorHAnsi" w:hAnsiTheme="minorHAnsi" w:cs="Arial"/>
              </w:rPr>
            </w:pPr>
            <w:r>
              <w:rPr>
                <w:rFonts w:asciiTheme="minorHAnsi" w:hAnsiTheme="minorHAnsi" w:cs="Arial"/>
              </w:rPr>
              <w:t>COO</w:t>
            </w:r>
          </w:p>
        </w:tc>
        <w:tc>
          <w:tcPr>
            <w:tcW w:w="1276" w:type="dxa"/>
            <w:shd w:val="clear" w:color="auto" w:fill="auto"/>
          </w:tcPr>
          <w:p w14:paraId="2F8E508A" w14:textId="424C8C92" w:rsidR="008C2123" w:rsidRPr="00751951" w:rsidRDefault="002D1E45" w:rsidP="008C2123">
            <w:pPr>
              <w:jc w:val="center"/>
              <w:rPr>
                <w:rFonts w:asciiTheme="minorHAnsi" w:hAnsiTheme="minorHAnsi" w:cs="Arial"/>
              </w:rPr>
            </w:pPr>
            <w:r>
              <w:rPr>
                <w:rFonts w:asciiTheme="minorHAnsi" w:hAnsiTheme="minorHAnsi" w:cs="Arial"/>
              </w:rPr>
              <w:t>Sept 24</w:t>
            </w:r>
          </w:p>
        </w:tc>
        <w:tc>
          <w:tcPr>
            <w:tcW w:w="850" w:type="dxa"/>
            <w:shd w:val="clear" w:color="auto" w:fill="FFC000"/>
          </w:tcPr>
          <w:p w14:paraId="01B477D5" w14:textId="77777777" w:rsidR="008C2123" w:rsidRPr="00751951" w:rsidRDefault="008C2123" w:rsidP="008C2123">
            <w:pPr>
              <w:jc w:val="center"/>
              <w:rPr>
                <w:rFonts w:asciiTheme="minorHAnsi" w:hAnsiTheme="minorHAnsi" w:cs="Arial"/>
              </w:rPr>
            </w:pPr>
          </w:p>
        </w:tc>
      </w:tr>
      <w:tr w:rsidR="008C2123" w:rsidRPr="00751951" w14:paraId="1B7B4590" w14:textId="77777777" w:rsidTr="00FE0390">
        <w:tc>
          <w:tcPr>
            <w:tcW w:w="567" w:type="dxa"/>
            <w:shd w:val="clear" w:color="auto" w:fill="auto"/>
          </w:tcPr>
          <w:p w14:paraId="749A4148" w14:textId="77777777" w:rsidR="008C2123" w:rsidRPr="00751951" w:rsidRDefault="008C2123" w:rsidP="008C2123">
            <w:pPr>
              <w:jc w:val="center"/>
              <w:rPr>
                <w:rFonts w:asciiTheme="minorHAnsi" w:hAnsiTheme="minorHAnsi" w:cs="Arial"/>
              </w:rPr>
            </w:pPr>
            <w:r w:rsidRPr="00751951">
              <w:rPr>
                <w:rFonts w:asciiTheme="minorHAnsi" w:hAnsiTheme="minorHAnsi" w:cs="Arial"/>
              </w:rPr>
              <w:t>13</w:t>
            </w:r>
          </w:p>
        </w:tc>
        <w:tc>
          <w:tcPr>
            <w:tcW w:w="5387" w:type="dxa"/>
            <w:shd w:val="clear" w:color="auto" w:fill="auto"/>
          </w:tcPr>
          <w:p w14:paraId="5CC76B78" w14:textId="77777777" w:rsidR="008C2123" w:rsidRPr="00751951" w:rsidRDefault="008C2123" w:rsidP="008C2123">
            <w:pPr>
              <w:rPr>
                <w:rFonts w:asciiTheme="minorHAnsi" w:hAnsiTheme="minorHAnsi" w:cs="Arial"/>
                <w:b/>
                <w:u w:val="single"/>
              </w:rPr>
            </w:pPr>
            <w:r w:rsidRPr="00751951">
              <w:rPr>
                <w:rFonts w:asciiTheme="minorHAnsi" w:hAnsiTheme="minorHAnsi" w:cs="Arial"/>
                <w:b/>
                <w:u w:val="single"/>
              </w:rPr>
              <w:t>Fundraising</w:t>
            </w:r>
          </w:p>
          <w:p w14:paraId="6972C31E" w14:textId="77777777" w:rsidR="008C2123" w:rsidRPr="00751951" w:rsidRDefault="008C2123" w:rsidP="008C2123">
            <w:pPr>
              <w:numPr>
                <w:ilvl w:val="0"/>
                <w:numId w:val="11"/>
              </w:numPr>
              <w:spacing w:after="200" w:line="276" w:lineRule="auto"/>
              <w:rPr>
                <w:rFonts w:asciiTheme="minorHAnsi" w:hAnsiTheme="minorHAnsi" w:cs="Arial"/>
              </w:rPr>
            </w:pPr>
            <w:r w:rsidRPr="00751951">
              <w:rPr>
                <w:rFonts w:asciiTheme="minorHAnsi" w:hAnsiTheme="minorHAnsi" w:cs="Arial"/>
              </w:rPr>
              <w:t xml:space="preserve">How are charities checked to make sure that extremist </w:t>
            </w:r>
            <w:proofErr w:type="spellStart"/>
            <w:r w:rsidRPr="00751951">
              <w:rPr>
                <w:rFonts w:asciiTheme="minorHAnsi" w:hAnsiTheme="minorHAnsi" w:cs="Arial"/>
              </w:rPr>
              <w:t>organisation</w:t>
            </w:r>
            <w:proofErr w:type="spellEnd"/>
            <w:r w:rsidRPr="00751951">
              <w:rPr>
                <w:rFonts w:asciiTheme="minorHAnsi" w:hAnsiTheme="minorHAnsi" w:cs="Arial"/>
              </w:rPr>
              <w:t xml:space="preserve"> are not inadvertently being funded?</w:t>
            </w:r>
          </w:p>
        </w:tc>
        <w:tc>
          <w:tcPr>
            <w:tcW w:w="709" w:type="dxa"/>
            <w:shd w:val="clear" w:color="auto" w:fill="auto"/>
          </w:tcPr>
          <w:p w14:paraId="72B43EA5" w14:textId="77777777" w:rsidR="008C2123" w:rsidRPr="00751951" w:rsidRDefault="008C2123" w:rsidP="008C2123">
            <w:pPr>
              <w:jc w:val="center"/>
              <w:rPr>
                <w:rFonts w:asciiTheme="minorHAnsi" w:hAnsiTheme="minorHAnsi" w:cs="Arial"/>
              </w:rPr>
            </w:pPr>
            <w:r w:rsidRPr="00751951">
              <w:rPr>
                <w:rFonts w:asciiTheme="minorHAnsi" w:hAnsiTheme="minorHAnsi" w:cs="Arial"/>
              </w:rPr>
              <w:t>y</w:t>
            </w:r>
          </w:p>
        </w:tc>
        <w:tc>
          <w:tcPr>
            <w:tcW w:w="5132" w:type="dxa"/>
            <w:shd w:val="clear" w:color="auto" w:fill="auto"/>
          </w:tcPr>
          <w:p w14:paraId="07D43D9A" w14:textId="77777777" w:rsidR="008C2123" w:rsidRPr="00751951" w:rsidRDefault="008C2123" w:rsidP="008C2123">
            <w:pPr>
              <w:rPr>
                <w:rFonts w:asciiTheme="minorHAnsi" w:hAnsiTheme="minorHAnsi" w:cs="Arial"/>
              </w:rPr>
            </w:pPr>
            <w:r w:rsidRPr="00751951">
              <w:rPr>
                <w:rFonts w:asciiTheme="minorHAnsi" w:hAnsiTheme="minorHAnsi" w:cs="Arial"/>
              </w:rPr>
              <w:t>All fundraising activities have to be raised via the Student Council lead Charities committee and are researched, vetted and agreed by our Chaplain before they are allowed to run.</w:t>
            </w:r>
          </w:p>
        </w:tc>
        <w:tc>
          <w:tcPr>
            <w:tcW w:w="1105" w:type="dxa"/>
            <w:shd w:val="clear" w:color="auto" w:fill="auto"/>
          </w:tcPr>
          <w:p w14:paraId="744BE195" w14:textId="0BF4902E" w:rsidR="008C2123" w:rsidRPr="00751951" w:rsidRDefault="008C2123" w:rsidP="00263649">
            <w:pPr>
              <w:jc w:val="center"/>
              <w:rPr>
                <w:rFonts w:asciiTheme="minorHAnsi" w:hAnsiTheme="minorHAnsi" w:cs="Arial"/>
              </w:rPr>
            </w:pPr>
            <w:r w:rsidRPr="00751951">
              <w:rPr>
                <w:rFonts w:asciiTheme="minorHAnsi" w:hAnsiTheme="minorHAnsi" w:cs="Arial"/>
              </w:rPr>
              <w:t>Chaplain</w:t>
            </w:r>
            <w:r w:rsidR="002D1E45">
              <w:rPr>
                <w:rFonts w:asciiTheme="minorHAnsi" w:hAnsiTheme="minorHAnsi" w:cs="Arial"/>
              </w:rPr>
              <w:t>/ST Lead for Student Council</w:t>
            </w:r>
          </w:p>
        </w:tc>
        <w:tc>
          <w:tcPr>
            <w:tcW w:w="1276" w:type="dxa"/>
            <w:shd w:val="clear" w:color="auto" w:fill="auto"/>
          </w:tcPr>
          <w:p w14:paraId="1E1A0A84" w14:textId="46216EFD" w:rsidR="008C2123" w:rsidRPr="00751951" w:rsidRDefault="008C2123" w:rsidP="008C2123">
            <w:pPr>
              <w:jc w:val="center"/>
              <w:rPr>
                <w:rFonts w:asciiTheme="minorHAnsi" w:hAnsiTheme="minorHAnsi" w:cs="Arial"/>
              </w:rPr>
            </w:pPr>
            <w:r>
              <w:rPr>
                <w:rFonts w:asciiTheme="minorHAnsi" w:hAnsiTheme="minorHAnsi" w:cs="Arial"/>
              </w:rPr>
              <w:t>On-Going</w:t>
            </w:r>
          </w:p>
        </w:tc>
        <w:tc>
          <w:tcPr>
            <w:tcW w:w="850" w:type="dxa"/>
            <w:shd w:val="clear" w:color="auto" w:fill="00B050"/>
          </w:tcPr>
          <w:p w14:paraId="68122751" w14:textId="77777777" w:rsidR="008C2123" w:rsidRPr="00751951" w:rsidRDefault="008C2123" w:rsidP="008C2123">
            <w:pPr>
              <w:jc w:val="center"/>
              <w:rPr>
                <w:rFonts w:asciiTheme="minorHAnsi" w:hAnsiTheme="minorHAnsi" w:cs="Arial"/>
                <w:color w:val="00B050"/>
              </w:rPr>
            </w:pPr>
          </w:p>
        </w:tc>
      </w:tr>
    </w:tbl>
    <w:p w14:paraId="632877CF" w14:textId="77777777" w:rsidR="007B6E7A" w:rsidRPr="00751951" w:rsidRDefault="007B6E7A" w:rsidP="007B6E7A">
      <w:pPr>
        <w:jc w:val="center"/>
        <w:rPr>
          <w:rFonts w:asciiTheme="minorHAnsi" w:hAnsiTheme="minorHAnsi" w:cs="Arial"/>
        </w:rPr>
      </w:pPr>
    </w:p>
    <w:p w14:paraId="3BCB78AB" w14:textId="77777777" w:rsidR="00104A57" w:rsidRPr="00751951" w:rsidRDefault="00104A57" w:rsidP="00104A57">
      <w:pPr>
        <w:spacing w:after="200" w:line="276" w:lineRule="auto"/>
        <w:rPr>
          <w:rFonts w:asciiTheme="minorHAnsi" w:hAnsiTheme="minorHAnsi" w:cstheme="minorHAnsi"/>
          <w:b/>
          <w:sz w:val="32"/>
          <w:szCs w:val="32"/>
        </w:rPr>
      </w:pPr>
    </w:p>
    <w:p w14:paraId="7C46C519" w14:textId="77777777" w:rsidR="00751951" w:rsidRDefault="003D3F79">
      <w:pPr>
        <w:spacing w:after="160" w:line="259" w:lineRule="auto"/>
        <w:rPr>
          <w:rFonts w:asciiTheme="minorHAnsi" w:hAnsiTheme="minorHAnsi" w:cstheme="minorHAnsi"/>
          <w:b/>
          <w:sz w:val="32"/>
          <w:szCs w:val="32"/>
        </w:rPr>
        <w:sectPr w:rsidR="00751951" w:rsidSect="007B6E7A">
          <w:headerReference w:type="default" r:id="rId18"/>
          <w:headerReference w:type="first" r:id="rId19"/>
          <w:footerReference w:type="first" r:id="rId20"/>
          <w:pgSz w:w="16838" w:h="11906" w:orient="landscape"/>
          <w:pgMar w:top="709" w:right="1560" w:bottom="566" w:left="1843" w:header="708" w:footer="708" w:gutter="0"/>
          <w:cols w:space="708"/>
          <w:titlePg/>
          <w:docGrid w:linePitch="360"/>
        </w:sectPr>
      </w:pPr>
      <w:r>
        <w:rPr>
          <w:rFonts w:asciiTheme="minorHAnsi" w:hAnsiTheme="minorHAnsi" w:cstheme="minorHAnsi"/>
          <w:b/>
          <w:sz w:val="32"/>
          <w:szCs w:val="32"/>
        </w:rPr>
        <w:br w:type="page"/>
      </w:r>
    </w:p>
    <w:p w14:paraId="3BCB78AD" w14:textId="77777777" w:rsidR="00104A57" w:rsidRPr="003D3F79" w:rsidRDefault="00104A57" w:rsidP="003D3F79">
      <w:pPr>
        <w:pStyle w:val="Heading1"/>
        <w:spacing w:before="120" w:after="120"/>
        <w:rPr>
          <w:b/>
        </w:rPr>
      </w:pPr>
      <w:bookmarkStart w:id="7" w:name="_Toc419882990"/>
      <w:r w:rsidRPr="003D3F79">
        <w:rPr>
          <w:rFonts w:cstheme="minorHAnsi"/>
          <w:b/>
        </w:rPr>
        <w:lastRenderedPageBreak/>
        <w:t>Appendix 1 -</w:t>
      </w:r>
      <w:r w:rsidRPr="003D3F79">
        <w:rPr>
          <w:rFonts w:cstheme="minorHAnsi"/>
          <w:b/>
          <w:sz w:val="22"/>
          <w:szCs w:val="22"/>
        </w:rPr>
        <w:t xml:space="preserve"> </w:t>
      </w:r>
      <w:r w:rsidRPr="003D3F79">
        <w:rPr>
          <w:b/>
        </w:rPr>
        <w:t>Glossary of terms from the Prevent Duty Guidance</w:t>
      </w:r>
      <w:bookmarkEnd w:id="7"/>
      <w:r w:rsidRPr="003D3F79">
        <w:rPr>
          <w:b/>
        </w:rPr>
        <w:t xml:space="preserve"> </w:t>
      </w:r>
    </w:p>
    <w:p w14:paraId="3BCB78AE" w14:textId="77777777" w:rsidR="00104A57" w:rsidRPr="00ED3E5B" w:rsidRDefault="00104A57" w:rsidP="003D3F79">
      <w:pPr>
        <w:spacing w:before="120" w:after="120"/>
        <w:rPr>
          <w:rFonts w:asciiTheme="minorHAnsi" w:hAnsiTheme="minorHAnsi" w:cs="HelveticaNeueLT Std Lt"/>
          <w:color w:val="000000"/>
        </w:rPr>
      </w:pPr>
      <w:r w:rsidRPr="00ED3E5B">
        <w:rPr>
          <w:rFonts w:asciiTheme="minorHAnsi" w:hAnsiTheme="minorHAnsi" w:cs="HelveticaNeueLT Std Lt"/>
          <w:b/>
          <w:color w:val="000000"/>
        </w:rPr>
        <w:t>‘Having due regard’</w:t>
      </w:r>
      <w:r w:rsidRPr="00ED3E5B">
        <w:rPr>
          <w:rFonts w:asciiTheme="minorHAnsi" w:hAnsiTheme="minorHAnsi" w:cs="HelveticaNeueLT Std Lt"/>
          <w:color w:val="000000"/>
        </w:rPr>
        <w:t xml:space="preserve"> means that the authorities should place an appropriate amount of weight on the need to prevent people being drawn into terrorism when they consider all the other factors relevant to how they carry out their usual functions.</w:t>
      </w:r>
    </w:p>
    <w:p w14:paraId="3BCB78AF" w14:textId="77777777" w:rsidR="00104A57" w:rsidRPr="00ED3E5B" w:rsidRDefault="00104A57" w:rsidP="003D3F79">
      <w:pPr>
        <w:spacing w:before="120" w:after="120"/>
        <w:rPr>
          <w:rFonts w:asciiTheme="minorHAnsi" w:hAnsiTheme="minorHAnsi" w:cs="HelveticaNeueLT Std Lt"/>
          <w:color w:val="000000"/>
        </w:rPr>
      </w:pPr>
      <w:r w:rsidRPr="00ED3E5B">
        <w:rPr>
          <w:rFonts w:asciiTheme="minorHAnsi" w:hAnsiTheme="minorHAnsi" w:cs="HelveticaNeueLT Std Lt"/>
          <w:b/>
          <w:color w:val="000000"/>
        </w:rPr>
        <w:t>‘Extremism’</w:t>
      </w:r>
      <w:r w:rsidRPr="00ED3E5B">
        <w:rPr>
          <w:rFonts w:asciiTheme="minorHAnsi" w:hAnsiTheme="minorHAnsi" w:cs="HelveticaNeueLT Std Lt"/>
          <w:color w:val="000000"/>
        </w:rPr>
        <w:t xml:space="preserve"> is defined in the 2011 </w:t>
      </w:r>
      <w:r w:rsidRPr="00ED3E5B">
        <w:rPr>
          <w:rFonts w:asciiTheme="minorHAnsi" w:hAnsiTheme="minorHAnsi" w:cs="HelveticaNeueLT Std Lt"/>
          <w:i/>
          <w:color w:val="000000"/>
        </w:rPr>
        <w:t>Prevent</w:t>
      </w:r>
      <w:r w:rsidRPr="00ED3E5B">
        <w:rPr>
          <w:rFonts w:asciiTheme="minorHAnsi" w:hAnsiTheme="minorHAnsi" w:cs="HelveticaNeueLT Std Lt"/>
          <w:color w:val="000000"/>
        </w:rPr>
        <w:t xml:space="preserve"> strategy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3BCB78B0" w14:textId="77777777" w:rsidR="00104A57" w:rsidRPr="00ED3E5B" w:rsidRDefault="00104A57" w:rsidP="003D3F79">
      <w:pPr>
        <w:spacing w:before="120" w:after="120"/>
        <w:rPr>
          <w:rFonts w:asciiTheme="minorHAnsi" w:hAnsiTheme="minorHAnsi" w:cs="HelveticaNeueLT Std Lt"/>
          <w:color w:val="000000"/>
        </w:rPr>
      </w:pPr>
      <w:r w:rsidRPr="00ED3E5B">
        <w:rPr>
          <w:rFonts w:asciiTheme="minorHAnsi" w:hAnsiTheme="minorHAnsi" w:cs="HelveticaNeueLT Std Lt"/>
          <w:b/>
          <w:color w:val="000000"/>
        </w:rPr>
        <w:t>‘Interventions’</w:t>
      </w:r>
      <w:r w:rsidRPr="00ED3E5B">
        <w:rPr>
          <w:rFonts w:asciiTheme="minorHAnsi" w:hAnsiTheme="minorHAnsi" w:cs="HelveticaNeueLT Std Lt"/>
          <w:color w:val="000000"/>
        </w:rPr>
        <w:t xml:space="preserve"> are projects intended to divert people who are being drawn into terrorist activity. Interventions can include mentoring, counselling, theological support, encouraging civic engagement, developing support networks (family and peer structures) or providing mainstream services (education, employment, health, finance or housing). </w:t>
      </w:r>
    </w:p>
    <w:p w14:paraId="3BCB78B1" w14:textId="77777777" w:rsidR="00104A57" w:rsidRPr="00ED3E5B" w:rsidRDefault="00104A57" w:rsidP="003D3F79">
      <w:pPr>
        <w:spacing w:before="120" w:after="120"/>
        <w:rPr>
          <w:rFonts w:asciiTheme="minorHAnsi" w:hAnsiTheme="minorHAnsi" w:cs="HelveticaNeueLT Std Lt"/>
          <w:color w:val="000000"/>
        </w:rPr>
      </w:pPr>
      <w:r w:rsidRPr="00ED3E5B">
        <w:rPr>
          <w:rFonts w:asciiTheme="minorHAnsi" w:hAnsiTheme="minorHAnsi" w:cs="HelveticaNeueLT Std Lt"/>
          <w:b/>
          <w:color w:val="000000"/>
        </w:rPr>
        <w:t>‘Non-violent extremism’</w:t>
      </w:r>
      <w:r w:rsidRPr="00ED3E5B">
        <w:rPr>
          <w:rFonts w:asciiTheme="minorHAnsi" w:hAnsiTheme="minorHAnsi" w:cs="HelveticaNeueLT Std Lt"/>
          <w:color w:val="000000"/>
        </w:rPr>
        <w:t xml:space="preserve"> is extremism, as defined above, which is not accompanied by violence.</w:t>
      </w:r>
    </w:p>
    <w:p w14:paraId="3BCB78B2" w14:textId="77777777" w:rsidR="00104A57" w:rsidRPr="00ED3E5B" w:rsidRDefault="00104A57" w:rsidP="003D3F79">
      <w:pPr>
        <w:spacing w:before="120" w:after="120"/>
        <w:rPr>
          <w:rFonts w:asciiTheme="minorHAnsi" w:hAnsiTheme="minorHAnsi" w:cs="HelveticaNeueLT Std Lt"/>
          <w:color w:val="000000"/>
        </w:rPr>
      </w:pPr>
      <w:r w:rsidRPr="00ED3E5B">
        <w:rPr>
          <w:rFonts w:asciiTheme="minorHAnsi" w:hAnsiTheme="minorHAnsi" w:cs="HelveticaNeueLT Std Lt"/>
          <w:b/>
          <w:color w:val="000000"/>
        </w:rPr>
        <w:t>‘Prevention’</w:t>
      </w:r>
      <w:r w:rsidRPr="00ED3E5B">
        <w:rPr>
          <w:rFonts w:asciiTheme="minorHAnsi" w:hAnsiTheme="minorHAnsi" w:cs="HelveticaNeueLT Std Lt"/>
          <w:color w:val="000000"/>
        </w:rPr>
        <w:t xml:space="preserve"> in the context of this document means reducing or eliminating the risk of individuals becoming involved in terrorism. </w:t>
      </w:r>
      <w:r w:rsidRPr="00ED3E5B">
        <w:rPr>
          <w:rFonts w:asciiTheme="minorHAnsi" w:hAnsiTheme="minorHAnsi" w:cs="HelveticaNeueLT Std Lt"/>
          <w:i/>
          <w:color w:val="000000"/>
        </w:rPr>
        <w:t>Prevent</w:t>
      </w:r>
      <w:r w:rsidRPr="00ED3E5B">
        <w:rPr>
          <w:rFonts w:asciiTheme="minorHAnsi" w:hAnsiTheme="minorHAnsi" w:cs="HelveticaNeueLT Std Lt"/>
          <w:color w:val="000000"/>
        </w:rPr>
        <w:t xml:space="preserve"> </w:t>
      </w:r>
      <w:r>
        <w:rPr>
          <w:rFonts w:asciiTheme="minorHAnsi" w:hAnsiTheme="minorHAnsi" w:cs="HelveticaNeueLT Std Lt"/>
          <w:color w:val="000000"/>
        </w:rPr>
        <w:t>includes but is not confined to</w:t>
      </w:r>
      <w:r w:rsidRPr="00ED3E5B">
        <w:rPr>
          <w:rFonts w:asciiTheme="minorHAnsi" w:hAnsiTheme="minorHAnsi" w:cs="HelveticaNeueLT Std Lt"/>
          <w:color w:val="000000"/>
        </w:rPr>
        <w:t xml:space="preserve"> the identification and referral of those at ris</w:t>
      </w:r>
      <w:r>
        <w:rPr>
          <w:rFonts w:asciiTheme="minorHAnsi" w:hAnsiTheme="minorHAnsi" w:cs="HelveticaNeueLT Std Lt"/>
          <w:color w:val="000000"/>
        </w:rPr>
        <w:t>k of being drawn into terrorism</w:t>
      </w:r>
      <w:r w:rsidRPr="00ED3E5B">
        <w:rPr>
          <w:rFonts w:asciiTheme="minorHAnsi" w:hAnsiTheme="minorHAnsi" w:cs="HelveticaNeueLT Std Lt"/>
          <w:color w:val="000000"/>
        </w:rPr>
        <w:t xml:space="preserve"> into appropriate interventions. These interventions aim to divert vulnerable people from </w:t>
      </w:r>
      <w:proofErr w:type="spellStart"/>
      <w:r w:rsidRPr="00ED3E5B">
        <w:rPr>
          <w:rFonts w:asciiTheme="minorHAnsi" w:hAnsiTheme="minorHAnsi" w:cs="HelveticaNeueLT Std Lt"/>
          <w:color w:val="000000"/>
        </w:rPr>
        <w:t>radicalisation</w:t>
      </w:r>
      <w:proofErr w:type="spellEnd"/>
      <w:r w:rsidRPr="00ED3E5B">
        <w:rPr>
          <w:rFonts w:asciiTheme="minorHAnsi" w:hAnsiTheme="minorHAnsi" w:cs="HelveticaNeueLT Std Lt"/>
          <w:color w:val="000000"/>
        </w:rPr>
        <w:t xml:space="preserve">. </w:t>
      </w:r>
    </w:p>
    <w:p w14:paraId="3BCB78B3" w14:textId="77777777" w:rsidR="00104A57" w:rsidRPr="00ED3E5B" w:rsidRDefault="00104A57" w:rsidP="003D3F79">
      <w:pPr>
        <w:spacing w:before="120" w:after="120"/>
        <w:rPr>
          <w:rFonts w:asciiTheme="minorHAnsi" w:hAnsiTheme="minorHAnsi" w:cs="HelveticaNeueLT Std Lt"/>
          <w:color w:val="000000"/>
        </w:rPr>
      </w:pPr>
      <w:r w:rsidRPr="00ED3E5B">
        <w:rPr>
          <w:rFonts w:asciiTheme="minorHAnsi" w:hAnsiTheme="minorHAnsi" w:cs="HelveticaNeueLT Std Lt"/>
          <w:b/>
          <w:color w:val="000000"/>
        </w:rPr>
        <w:t>‘</w:t>
      </w:r>
      <w:proofErr w:type="spellStart"/>
      <w:r w:rsidRPr="00ED3E5B">
        <w:rPr>
          <w:rFonts w:asciiTheme="minorHAnsi" w:hAnsiTheme="minorHAnsi" w:cs="HelveticaNeueLT Std Lt"/>
          <w:b/>
          <w:color w:val="000000"/>
        </w:rPr>
        <w:t>Radicalisation</w:t>
      </w:r>
      <w:proofErr w:type="spellEnd"/>
      <w:r w:rsidRPr="00ED3E5B">
        <w:rPr>
          <w:rFonts w:asciiTheme="minorHAnsi" w:hAnsiTheme="minorHAnsi" w:cs="HelveticaNeueLT Std Lt"/>
          <w:b/>
          <w:color w:val="000000"/>
        </w:rPr>
        <w:t>’</w:t>
      </w:r>
      <w:r w:rsidRPr="00ED3E5B">
        <w:rPr>
          <w:rFonts w:asciiTheme="minorHAnsi" w:hAnsiTheme="minorHAnsi" w:cs="HelveticaNeueLT Std Lt"/>
          <w:color w:val="000000"/>
        </w:rPr>
        <w:t xml:space="preserve"> refers to the process by which a person </w:t>
      </w:r>
      <w:r>
        <w:rPr>
          <w:rFonts w:asciiTheme="minorHAnsi" w:hAnsiTheme="minorHAnsi" w:cs="HelveticaNeueLT Std Lt"/>
          <w:color w:val="000000"/>
        </w:rPr>
        <w:t xml:space="preserve">comes to support terrorism and </w:t>
      </w:r>
      <w:r w:rsidRPr="00ED3E5B">
        <w:rPr>
          <w:rFonts w:asciiTheme="minorHAnsi" w:hAnsiTheme="minorHAnsi" w:cs="HelveticaNeueLT Std Lt"/>
          <w:color w:val="000000"/>
        </w:rPr>
        <w:t>extremist ideologies associated with terrorist groups.</w:t>
      </w:r>
    </w:p>
    <w:p w14:paraId="3BCB78B4" w14:textId="77777777" w:rsidR="00104A57" w:rsidRPr="00ED3E5B" w:rsidRDefault="00104A57" w:rsidP="003D3F79">
      <w:pPr>
        <w:spacing w:before="120" w:after="120"/>
        <w:rPr>
          <w:rFonts w:asciiTheme="minorHAnsi" w:hAnsiTheme="minorHAnsi" w:cs="HelveticaNeueLT Std Lt"/>
          <w:color w:val="000000"/>
        </w:rPr>
      </w:pPr>
      <w:r w:rsidRPr="00ED3E5B">
        <w:rPr>
          <w:rFonts w:asciiTheme="minorHAnsi" w:hAnsiTheme="minorHAnsi" w:cs="HelveticaNeueLT Std Lt"/>
          <w:b/>
          <w:color w:val="000000"/>
        </w:rPr>
        <w:t>‘Safeguarding’</w:t>
      </w:r>
      <w:r w:rsidRPr="00ED3E5B">
        <w:rPr>
          <w:rFonts w:asciiTheme="minorHAnsi" w:hAnsiTheme="minorHAnsi" w:cs="HelveticaNeueLT Std Lt"/>
          <w:color w:val="000000"/>
        </w:rPr>
        <w:t xml:space="preserve"> is the process of protecting vulnerable people, whether from crime, other forms of abuse or (in the context of this document) from being drawn into terrorist-related activity. </w:t>
      </w:r>
    </w:p>
    <w:p w14:paraId="3BCB78B5" w14:textId="77777777" w:rsidR="00104A57" w:rsidRPr="00ED3E5B" w:rsidRDefault="00AE282B" w:rsidP="003D3F79">
      <w:pPr>
        <w:spacing w:before="120" w:after="120"/>
        <w:rPr>
          <w:rFonts w:asciiTheme="minorHAnsi" w:hAnsiTheme="minorHAnsi" w:cs="HelveticaNeueLT Std Lt"/>
          <w:color w:val="000000"/>
        </w:rPr>
      </w:pPr>
      <w:r>
        <w:rPr>
          <w:rFonts w:asciiTheme="minorHAnsi" w:hAnsiTheme="minorHAnsi" w:cs="HelveticaNeueLT Std Lt"/>
          <w:b/>
          <w:color w:val="000000"/>
        </w:rPr>
        <w:t>‘T</w:t>
      </w:r>
      <w:r w:rsidRPr="00ED3E5B">
        <w:rPr>
          <w:rFonts w:asciiTheme="minorHAnsi" w:hAnsiTheme="minorHAnsi" w:cs="HelveticaNeueLT Std Lt"/>
          <w:b/>
          <w:color w:val="000000"/>
        </w:rPr>
        <w:t>errorism’</w:t>
      </w:r>
      <w:r w:rsidRPr="00ED3E5B">
        <w:rPr>
          <w:rFonts w:asciiTheme="minorHAnsi" w:hAnsiTheme="minorHAnsi" w:cs="HelveticaNeueLT Std Lt"/>
          <w:color w:val="000000"/>
        </w:rPr>
        <w:t xml:space="preserve"> </w:t>
      </w:r>
      <w:r>
        <w:rPr>
          <w:rFonts w:asciiTheme="minorHAnsi" w:hAnsiTheme="minorHAnsi" w:cs="HelveticaNeueLT Std Lt"/>
          <w:color w:val="000000"/>
        </w:rPr>
        <w:t xml:space="preserve">the current UK definition </w:t>
      </w:r>
      <w:r w:rsidR="00104A57" w:rsidRPr="00ED3E5B">
        <w:rPr>
          <w:rFonts w:asciiTheme="minorHAnsi" w:hAnsiTheme="minorHAnsi" w:cs="HelveticaNeueLT Std Lt"/>
          <w:color w:val="000000"/>
        </w:rPr>
        <w:t xml:space="preserve">is given in the Terrorism Act 2000 (TACT 2000). In summary this defines terrorism as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 </w:t>
      </w:r>
    </w:p>
    <w:p w14:paraId="3BCB78B6" w14:textId="77777777" w:rsidR="00104A57" w:rsidRPr="00ED3E5B" w:rsidRDefault="00104A57" w:rsidP="003D3F79">
      <w:pPr>
        <w:spacing w:before="120" w:after="120"/>
        <w:rPr>
          <w:rFonts w:asciiTheme="minorHAnsi" w:hAnsiTheme="minorHAnsi" w:cs="HelveticaNeueLT Std Lt"/>
          <w:color w:val="000000"/>
        </w:rPr>
      </w:pPr>
      <w:r w:rsidRPr="00ED3E5B">
        <w:rPr>
          <w:rFonts w:asciiTheme="minorHAnsi" w:hAnsiTheme="minorHAnsi" w:cs="HelveticaNeueLT Std Lt"/>
          <w:b/>
          <w:color w:val="000000"/>
        </w:rPr>
        <w:t>‘Terrorist-related offences’</w:t>
      </w:r>
      <w:r w:rsidRPr="00ED3E5B">
        <w:rPr>
          <w:rFonts w:asciiTheme="minorHAnsi" w:hAnsiTheme="minorHAnsi" w:cs="HelveticaNeueLT Std Lt"/>
          <w:color w:val="000000"/>
        </w:rPr>
        <w:t xml:space="preserve"> are those (such as murder) which are not offences in terrorist legislation, but which are judged to be committed in relation to terrorism.</w:t>
      </w:r>
    </w:p>
    <w:p w14:paraId="3BCB78B7" w14:textId="77777777" w:rsidR="00104A57" w:rsidRPr="00ED3E5B" w:rsidRDefault="00104A57" w:rsidP="003D3F79">
      <w:pPr>
        <w:spacing w:before="120" w:after="120"/>
        <w:rPr>
          <w:rFonts w:asciiTheme="minorHAnsi" w:hAnsiTheme="minorHAnsi"/>
        </w:rPr>
      </w:pPr>
      <w:r w:rsidRPr="00ED3E5B">
        <w:rPr>
          <w:rFonts w:asciiTheme="minorHAnsi" w:hAnsiTheme="minorHAnsi" w:cs="HelveticaNeueLT Std Lt"/>
          <w:color w:val="000000"/>
        </w:rPr>
        <w:t>‘</w:t>
      </w:r>
      <w:r w:rsidRPr="00ED3E5B">
        <w:rPr>
          <w:rFonts w:asciiTheme="minorHAnsi" w:hAnsiTheme="minorHAnsi" w:cs="HelveticaNeueLT Std Lt"/>
          <w:b/>
          <w:color w:val="000000"/>
        </w:rPr>
        <w:t>Vulnerability’</w:t>
      </w:r>
      <w:r w:rsidRPr="00ED3E5B">
        <w:rPr>
          <w:rFonts w:asciiTheme="minorHAnsi" w:hAnsiTheme="minorHAnsi" w:cs="HelveticaNeueLT Std Lt"/>
          <w:color w:val="000000"/>
        </w:rPr>
        <w:t xml:space="preserve"> describes the condition of being capable of being injured; difficult to defend; open to moral or ideological attack. Within </w:t>
      </w:r>
      <w:r w:rsidRPr="00ED3E5B">
        <w:rPr>
          <w:rFonts w:asciiTheme="minorHAnsi" w:hAnsiTheme="minorHAnsi" w:cs="HelveticaNeueLT Std Lt"/>
          <w:i/>
          <w:color w:val="000000"/>
        </w:rPr>
        <w:t>Prevent</w:t>
      </w:r>
      <w:r w:rsidRPr="00ED3E5B">
        <w:rPr>
          <w:rFonts w:asciiTheme="minorHAnsi" w:hAnsiTheme="minorHAnsi" w:cs="HelveticaNeueLT Std Lt"/>
          <w:color w:val="000000"/>
        </w:rPr>
        <w:t xml:space="preserve">, the word describes factors and characteristics associated with being susceptible to </w:t>
      </w:r>
      <w:proofErr w:type="spellStart"/>
      <w:r w:rsidRPr="00ED3E5B">
        <w:rPr>
          <w:rFonts w:asciiTheme="minorHAnsi" w:hAnsiTheme="minorHAnsi" w:cs="HelveticaNeueLT Std Lt"/>
          <w:color w:val="000000"/>
        </w:rPr>
        <w:t>radicalisation</w:t>
      </w:r>
      <w:proofErr w:type="spellEnd"/>
      <w:r w:rsidRPr="00ED3E5B">
        <w:rPr>
          <w:rFonts w:asciiTheme="minorHAnsi" w:hAnsiTheme="minorHAnsi" w:cs="HelveticaNeueLT Std Lt"/>
          <w:color w:val="000000"/>
        </w:rPr>
        <w:t>.</w:t>
      </w:r>
    </w:p>
    <w:p w14:paraId="3BCB78B8" w14:textId="77777777" w:rsidR="00104A57" w:rsidRDefault="00104A57" w:rsidP="00104A57">
      <w:pPr>
        <w:rPr>
          <w:rFonts w:asciiTheme="minorHAnsi" w:hAnsiTheme="minorHAnsi" w:cstheme="minorHAnsi"/>
          <w:sz w:val="22"/>
          <w:szCs w:val="22"/>
        </w:rPr>
      </w:pPr>
    </w:p>
    <w:p w14:paraId="3BCB78B9" w14:textId="77777777" w:rsidR="003550FF" w:rsidRDefault="003550FF" w:rsidP="003550FF">
      <w:pPr>
        <w:rPr>
          <w:rFonts w:asciiTheme="minorHAnsi" w:hAnsiTheme="minorHAnsi" w:cstheme="minorHAnsi"/>
          <w:b/>
          <w:sz w:val="32"/>
          <w:szCs w:val="32"/>
        </w:rPr>
      </w:pPr>
    </w:p>
    <w:p w14:paraId="3BCB78BA" w14:textId="77777777" w:rsidR="00DD229E" w:rsidRDefault="00DD229E" w:rsidP="003550FF">
      <w:pPr>
        <w:rPr>
          <w:rFonts w:asciiTheme="minorHAnsi" w:hAnsiTheme="minorHAnsi" w:cstheme="minorHAnsi"/>
          <w:b/>
          <w:sz w:val="32"/>
          <w:szCs w:val="32"/>
        </w:rPr>
      </w:pPr>
    </w:p>
    <w:p w14:paraId="3BCB78BB" w14:textId="77777777" w:rsidR="00DD229E" w:rsidRDefault="00DD229E" w:rsidP="003550FF">
      <w:pPr>
        <w:rPr>
          <w:rFonts w:asciiTheme="minorHAnsi" w:hAnsiTheme="minorHAnsi" w:cstheme="minorHAnsi"/>
          <w:b/>
          <w:sz w:val="32"/>
          <w:szCs w:val="32"/>
        </w:rPr>
      </w:pPr>
    </w:p>
    <w:p w14:paraId="3BCB78BC" w14:textId="77777777" w:rsidR="00DD229E" w:rsidRDefault="00DD229E" w:rsidP="003550FF">
      <w:pPr>
        <w:rPr>
          <w:rFonts w:asciiTheme="minorHAnsi" w:hAnsiTheme="minorHAnsi" w:cstheme="minorHAnsi"/>
          <w:b/>
          <w:sz w:val="32"/>
          <w:szCs w:val="32"/>
        </w:rPr>
      </w:pPr>
    </w:p>
    <w:p w14:paraId="3BCB78BD" w14:textId="77777777" w:rsidR="00DD229E" w:rsidRDefault="00DD229E" w:rsidP="003550FF">
      <w:pPr>
        <w:rPr>
          <w:rFonts w:asciiTheme="minorHAnsi" w:hAnsiTheme="minorHAnsi" w:cstheme="minorHAnsi"/>
          <w:b/>
          <w:sz w:val="32"/>
          <w:szCs w:val="32"/>
        </w:rPr>
      </w:pPr>
    </w:p>
    <w:p w14:paraId="3BCB78BE" w14:textId="77777777" w:rsidR="00DD229E" w:rsidRDefault="00DD229E" w:rsidP="003550FF">
      <w:pPr>
        <w:rPr>
          <w:rFonts w:asciiTheme="minorHAnsi" w:hAnsiTheme="minorHAnsi" w:cstheme="minorHAnsi"/>
          <w:b/>
          <w:sz w:val="32"/>
          <w:szCs w:val="32"/>
        </w:rPr>
      </w:pPr>
    </w:p>
    <w:p w14:paraId="3BCB78BF" w14:textId="77777777" w:rsidR="00104A57" w:rsidRPr="003D3F79" w:rsidRDefault="005F34F5" w:rsidP="003D3F79">
      <w:pPr>
        <w:pStyle w:val="Heading1"/>
        <w:rPr>
          <w:b/>
        </w:rPr>
      </w:pPr>
      <w:bookmarkStart w:id="8" w:name="_Toc419882991"/>
      <w:r w:rsidRPr="003D3F79">
        <w:rPr>
          <w:b/>
        </w:rPr>
        <w:lastRenderedPageBreak/>
        <w:t>Appendix 2</w:t>
      </w:r>
      <w:r w:rsidR="00104A57" w:rsidRPr="003D3F79">
        <w:rPr>
          <w:b/>
        </w:rPr>
        <w:t xml:space="preserve"> – Freedom of Expression</w:t>
      </w:r>
      <w:bookmarkEnd w:id="8"/>
    </w:p>
    <w:p w14:paraId="3BCB78C0" w14:textId="77777777" w:rsidR="00104A57" w:rsidRDefault="00104A57" w:rsidP="00104A57">
      <w:pPr>
        <w:pStyle w:val="ListParagraph"/>
        <w:rPr>
          <w:rFonts w:asciiTheme="minorHAnsi" w:hAnsiTheme="minorHAnsi" w:cstheme="minorHAnsi"/>
        </w:rPr>
      </w:pPr>
    </w:p>
    <w:p w14:paraId="3BCB78C1" w14:textId="77777777" w:rsidR="00104A57" w:rsidRDefault="00104A57" w:rsidP="00104A57">
      <w:pPr>
        <w:pStyle w:val="ListParagraph"/>
        <w:pBdr>
          <w:top w:val="single" w:sz="4" w:space="1" w:color="auto"/>
          <w:left w:val="single" w:sz="4" w:space="4" w:color="auto"/>
          <w:bottom w:val="single" w:sz="4" w:space="1" w:color="auto"/>
          <w:right w:val="single" w:sz="4" w:space="4" w:color="auto"/>
        </w:pBdr>
        <w:ind w:right="708"/>
        <w:rPr>
          <w:rFonts w:asciiTheme="minorHAnsi" w:hAnsiTheme="minorHAnsi"/>
        </w:rPr>
      </w:pPr>
      <w:r w:rsidRPr="002D722F">
        <w:rPr>
          <w:rFonts w:asciiTheme="minorHAnsi" w:hAnsiTheme="minorHAnsi"/>
        </w:rPr>
        <w:t>Universities and colleges have obligations under education law to protect and promote freedom of speech on their premises, as far as is reasonably practicable within the law, and are institutions where openly debating challenging ideas is expected. Thus the limitations on freedom of expression that universities can lawfully impose will be less than in the context of schools.</w:t>
      </w:r>
    </w:p>
    <w:p w14:paraId="3BCB78C2" w14:textId="77777777" w:rsidR="00104A57" w:rsidRDefault="00104A57" w:rsidP="00104A57">
      <w:pPr>
        <w:pStyle w:val="ListParagraph"/>
        <w:pBdr>
          <w:top w:val="single" w:sz="4" w:space="1" w:color="auto"/>
          <w:left w:val="single" w:sz="4" w:space="4" w:color="auto"/>
          <w:bottom w:val="single" w:sz="4" w:space="1" w:color="auto"/>
          <w:right w:val="single" w:sz="4" w:space="4" w:color="auto"/>
        </w:pBdr>
        <w:ind w:right="708"/>
        <w:rPr>
          <w:rFonts w:asciiTheme="minorHAnsi" w:hAnsiTheme="minorHAnsi"/>
          <w:b/>
        </w:rPr>
      </w:pPr>
      <w:r w:rsidRPr="002D722F">
        <w:rPr>
          <w:rFonts w:asciiTheme="minorHAnsi" w:hAnsiTheme="minorHAnsi"/>
          <w:b/>
        </w:rPr>
        <w:t xml:space="preserve">Source: Equality and Human Rights Commission </w:t>
      </w:r>
    </w:p>
    <w:p w14:paraId="3BCB78C3" w14:textId="77777777" w:rsidR="00104A57" w:rsidRPr="002D722F" w:rsidRDefault="00104A57" w:rsidP="00104A57">
      <w:pPr>
        <w:pStyle w:val="ListParagraph"/>
        <w:pBdr>
          <w:top w:val="single" w:sz="4" w:space="1" w:color="auto"/>
          <w:left w:val="single" w:sz="4" w:space="4" w:color="auto"/>
          <w:bottom w:val="single" w:sz="4" w:space="1" w:color="auto"/>
          <w:right w:val="single" w:sz="4" w:space="4" w:color="auto"/>
        </w:pBdr>
        <w:ind w:right="708"/>
        <w:rPr>
          <w:rFonts w:asciiTheme="minorHAnsi" w:hAnsiTheme="minorHAnsi" w:cstheme="minorHAnsi"/>
          <w:b/>
        </w:rPr>
      </w:pPr>
      <w:r w:rsidRPr="002D722F">
        <w:rPr>
          <w:rFonts w:asciiTheme="minorHAnsi" w:hAnsiTheme="minorHAnsi"/>
          <w:b/>
        </w:rPr>
        <w:t>Freedom of Expression Legal Framework</w:t>
      </w:r>
      <w:r>
        <w:rPr>
          <w:rFonts w:asciiTheme="minorHAnsi" w:hAnsiTheme="minorHAnsi"/>
          <w:b/>
        </w:rPr>
        <w:t>, P.22</w:t>
      </w:r>
    </w:p>
    <w:p w14:paraId="3BCB78C4" w14:textId="63A5F52D" w:rsidR="00BE21A1" w:rsidRDefault="00BE21A1"/>
    <w:p w14:paraId="70BBAA91" w14:textId="19432853" w:rsidR="0082261C" w:rsidRDefault="0082261C"/>
    <w:p w14:paraId="406EB046" w14:textId="5C9ACA64" w:rsidR="0082261C" w:rsidRDefault="0082261C"/>
    <w:p w14:paraId="39533CE3" w14:textId="17E7A938" w:rsidR="0082261C" w:rsidRDefault="0082261C"/>
    <w:p w14:paraId="2D53770D" w14:textId="2D749C17" w:rsidR="0082261C" w:rsidRDefault="0082261C"/>
    <w:p w14:paraId="6D94ECBA" w14:textId="4C9A156C" w:rsidR="0082261C" w:rsidRDefault="0082261C"/>
    <w:p w14:paraId="4E34BFF4" w14:textId="56C7E12E" w:rsidR="0082261C" w:rsidRDefault="0082261C"/>
    <w:p w14:paraId="4D1674F5" w14:textId="371F3B96" w:rsidR="0082261C" w:rsidRDefault="0082261C"/>
    <w:p w14:paraId="443DBF49" w14:textId="34F28950" w:rsidR="0082261C" w:rsidRDefault="0082261C"/>
    <w:p w14:paraId="578A8C2A" w14:textId="7479F49A" w:rsidR="0082261C" w:rsidRDefault="0082261C"/>
    <w:p w14:paraId="05A9BBAC" w14:textId="113D11A8" w:rsidR="0082261C" w:rsidRDefault="0082261C"/>
    <w:p w14:paraId="6EDB1A8B" w14:textId="1B06926C" w:rsidR="0082261C" w:rsidRDefault="0082261C"/>
    <w:p w14:paraId="662C0609" w14:textId="22BAEFB1" w:rsidR="0082261C" w:rsidRDefault="0082261C"/>
    <w:p w14:paraId="788A2400" w14:textId="65491258" w:rsidR="0082261C" w:rsidRDefault="0082261C"/>
    <w:p w14:paraId="3F519A8D" w14:textId="7EB008E3" w:rsidR="0082261C" w:rsidRDefault="0082261C"/>
    <w:p w14:paraId="4251FAE7" w14:textId="1887635C" w:rsidR="0082261C" w:rsidRDefault="0082261C"/>
    <w:p w14:paraId="1CFB7B9E" w14:textId="7BE873F9" w:rsidR="0082261C" w:rsidRDefault="0082261C"/>
    <w:p w14:paraId="1FB61E7B" w14:textId="22FF927C" w:rsidR="0082261C" w:rsidRDefault="0082261C"/>
    <w:p w14:paraId="41A3566B" w14:textId="2EC8D2C3" w:rsidR="0082261C" w:rsidRDefault="0082261C"/>
    <w:p w14:paraId="694A5748" w14:textId="1AFC6C67" w:rsidR="0082261C" w:rsidRDefault="0082261C"/>
    <w:p w14:paraId="60D7682F" w14:textId="083AD738" w:rsidR="0082261C" w:rsidRDefault="0082261C"/>
    <w:p w14:paraId="545F3C69" w14:textId="3CFB63A8" w:rsidR="0082261C" w:rsidRDefault="0082261C"/>
    <w:p w14:paraId="132AF961" w14:textId="39449CDE" w:rsidR="0082261C" w:rsidRDefault="0082261C"/>
    <w:p w14:paraId="1842B07D" w14:textId="464321AE" w:rsidR="0082261C" w:rsidRDefault="0082261C"/>
    <w:p w14:paraId="186FFCB6" w14:textId="7927F857" w:rsidR="0082261C" w:rsidRDefault="0082261C"/>
    <w:p w14:paraId="0D6F1932" w14:textId="4A610B2F" w:rsidR="0082261C" w:rsidRDefault="0082261C"/>
    <w:p w14:paraId="07F6EB1C" w14:textId="6E8A92A2" w:rsidR="0082261C" w:rsidRDefault="0082261C"/>
    <w:p w14:paraId="55284A29" w14:textId="34AD581C" w:rsidR="0082261C" w:rsidRDefault="0082261C"/>
    <w:p w14:paraId="791A0761" w14:textId="0DB7A0BB" w:rsidR="0082261C" w:rsidRDefault="0082261C"/>
    <w:p w14:paraId="589DEF83" w14:textId="4D97EE77" w:rsidR="0082261C" w:rsidRDefault="0082261C"/>
    <w:p w14:paraId="58A43A46" w14:textId="598AAE55" w:rsidR="0082261C" w:rsidRDefault="0082261C"/>
    <w:p w14:paraId="384EE5D2" w14:textId="2C2BEF1F" w:rsidR="0082261C" w:rsidRDefault="0082261C"/>
    <w:p w14:paraId="2C814D88" w14:textId="571709BD" w:rsidR="0082261C" w:rsidRDefault="0082261C"/>
    <w:p w14:paraId="29DD7A6B" w14:textId="3D25BB3B" w:rsidR="0082261C" w:rsidRDefault="0082261C"/>
    <w:p w14:paraId="6B8C951B" w14:textId="436D3EA0" w:rsidR="0082261C" w:rsidRDefault="0082261C"/>
    <w:p w14:paraId="510861C1" w14:textId="03358A84" w:rsidR="0082261C" w:rsidRDefault="0082261C"/>
    <w:p w14:paraId="380FA0BA" w14:textId="1FB37FF8" w:rsidR="0082261C" w:rsidRDefault="0082261C"/>
    <w:p w14:paraId="4441183F" w14:textId="566D4E86" w:rsidR="0082261C" w:rsidRDefault="0082261C"/>
    <w:p w14:paraId="08EDD4D1" w14:textId="11CCD869" w:rsidR="0082261C" w:rsidRPr="003D3F79" w:rsidRDefault="0082261C" w:rsidP="0082261C">
      <w:pPr>
        <w:pStyle w:val="Heading1"/>
        <w:rPr>
          <w:b/>
        </w:rPr>
      </w:pPr>
      <w:r>
        <w:rPr>
          <w:b/>
        </w:rPr>
        <w:lastRenderedPageBreak/>
        <w:t>Appendix 3 – Supporting Information</w:t>
      </w:r>
    </w:p>
    <w:p w14:paraId="3A6A5C7F" w14:textId="602B7406" w:rsidR="0082261C" w:rsidRDefault="0082261C"/>
    <w:p w14:paraId="7E0EE6DD" w14:textId="47BB1A3B" w:rsidR="0082261C" w:rsidRDefault="0082261C">
      <w:r w:rsidRPr="0082261C">
        <w:rPr>
          <w:rFonts w:asciiTheme="minorHAnsi" w:hAnsiTheme="minorHAnsi" w:cstheme="minorHAnsi"/>
        </w:rPr>
        <w:t xml:space="preserve">Protecting young people from </w:t>
      </w:r>
      <w:proofErr w:type="spellStart"/>
      <w:r w:rsidRPr="0082261C">
        <w:rPr>
          <w:rFonts w:asciiTheme="minorHAnsi" w:hAnsiTheme="minorHAnsi" w:cstheme="minorHAnsi"/>
        </w:rPr>
        <w:t>radicalisation</w:t>
      </w:r>
      <w:proofErr w:type="spellEnd"/>
      <w:r w:rsidRPr="0082261C">
        <w:rPr>
          <w:rFonts w:asciiTheme="minorHAnsi" w:hAnsiTheme="minorHAnsi" w:cstheme="minorHAnsi"/>
        </w:rPr>
        <w:t xml:space="preserve"> and terrorism - </w:t>
      </w:r>
      <w:hyperlink r:id="rId21" w:history="1">
        <w:r w:rsidRPr="002F6C6C">
          <w:rPr>
            <w:rStyle w:val="Hyperlink"/>
          </w:rPr>
          <w:t>https://www.gov.uk/government/publications/protecting-children-from-radicalisation-the-prevent-duty</w:t>
        </w:r>
      </w:hyperlink>
    </w:p>
    <w:p w14:paraId="61CC3A90" w14:textId="77777777" w:rsidR="0082261C" w:rsidRDefault="0082261C"/>
    <w:p w14:paraId="17063213" w14:textId="0EC69F67" w:rsidR="0082261C" w:rsidRDefault="0082261C">
      <w:r w:rsidRPr="0082261C">
        <w:rPr>
          <w:rFonts w:asciiTheme="minorHAnsi" w:hAnsiTheme="minorHAnsi" w:cstheme="minorHAnsi"/>
        </w:rPr>
        <w:t xml:space="preserve">Governmental guidance on promoting British values in schools - </w:t>
      </w:r>
      <w:hyperlink r:id="rId22" w:history="1">
        <w:r w:rsidRPr="002F6C6C">
          <w:rPr>
            <w:rStyle w:val="Hyperlink"/>
          </w:rPr>
          <w:t>https://www.gov.uk/government/news/guidance-on-promoting-british-values-in-schools-published</w:t>
        </w:r>
      </w:hyperlink>
    </w:p>
    <w:p w14:paraId="07BDDE54" w14:textId="79DD7979" w:rsidR="0082261C" w:rsidRDefault="0082261C"/>
    <w:p w14:paraId="408A113E" w14:textId="1DADBA6B" w:rsidR="0082261C" w:rsidRDefault="0082261C">
      <w:r w:rsidRPr="0082261C">
        <w:rPr>
          <w:rFonts w:asciiTheme="minorHAnsi" w:hAnsiTheme="minorHAnsi" w:cstheme="minorHAnsi"/>
        </w:rPr>
        <w:t xml:space="preserve">Governmental advice for schools (Prevent) - </w:t>
      </w:r>
      <w:hyperlink r:id="rId23" w:history="1">
        <w:r w:rsidRPr="002F6C6C">
          <w:rPr>
            <w:rStyle w:val="Hyperlink"/>
          </w:rPr>
          <w:t>https://assets.publishing.service.gov.uk/government/uploads/system/uploads/attachment_data/file/439598/prevent-duty-departmental-advice-v6.pdf</w:t>
        </w:r>
      </w:hyperlink>
    </w:p>
    <w:p w14:paraId="11B255F9" w14:textId="1D85145C" w:rsidR="0082261C" w:rsidRDefault="0082261C"/>
    <w:p w14:paraId="156ACC4A" w14:textId="74E0A9D4" w:rsidR="0082261C" w:rsidRDefault="0082261C">
      <w:r w:rsidRPr="0082261C">
        <w:rPr>
          <w:rFonts w:asciiTheme="minorHAnsi" w:hAnsiTheme="minorHAnsi" w:cstheme="minorHAnsi"/>
        </w:rPr>
        <w:t xml:space="preserve">Revised Prevent Duty guidance for English and Wales 2021 - </w:t>
      </w:r>
      <w:hyperlink r:id="rId24" w:history="1">
        <w:r w:rsidRPr="002F6C6C">
          <w:rPr>
            <w:rStyle w:val="Hyperlink"/>
          </w:rPr>
          <w:t>https://assets.publishing.service.gov.uk/government/uploads/system/uploads/attachment_data/file/439598/prevent-duty-departmental-advice-v6.pdf</w:t>
        </w:r>
      </w:hyperlink>
    </w:p>
    <w:p w14:paraId="2C5FDCD3" w14:textId="77777777" w:rsidR="0082261C" w:rsidRDefault="0082261C"/>
    <w:p w14:paraId="578DDFE8" w14:textId="77777777" w:rsidR="0082261C" w:rsidRDefault="0082261C"/>
    <w:p w14:paraId="09248DA5" w14:textId="0E344DCE" w:rsidR="0082261C" w:rsidRDefault="0082261C"/>
    <w:p w14:paraId="0799803A" w14:textId="77777777" w:rsidR="0082261C" w:rsidRDefault="0082261C"/>
    <w:sectPr w:rsidR="0082261C" w:rsidSect="00751951">
      <w:pgSz w:w="11906" w:h="16838"/>
      <w:pgMar w:top="1560" w:right="566" w:bottom="1843"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B78C9" w14:textId="77777777" w:rsidR="00E047D2" w:rsidRDefault="00E047D2">
      <w:r>
        <w:separator/>
      </w:r>
    </w:p>
  </w:endnote>
  <w:endnote w:type="continuationSeparator" w:id="0">
    <w:p w14:paraId="3BCB78CA" w14:textId="77777777" w:rsidR="00E047D2" w:rsidRDefault="00E0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NeueLT Std L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244172"/>
      <w:docPartObj>
        <w:docPartGallery w:val="Page Numbers (Bottom of Page)"/>
        <w:docPartUnique/>
      </w:docPartObj>
    </w:sdtPr>
    <w:sdtEndPr>
      <w:rPr>
        <w:rFonts w:ascii="Arial" w:hAnsi="Arial" w:cs="Arial"/>
        <w:color w:val="7F7F7F" w:themeColor="background1" w:themeShade="7F"/>
        <w:spacing w:val="60"/>
      </w:rPr>
    </w:sdtEndPr>
    <w:sdtContent>
      <w:p w14:paraId="3BCB78CC" w14:textId="5E28EAC9" w:rsidR="00E047D2" w:rsidRPr="003D3F79" w:rsidRDefault="00E047D2">
        <w:pPr>
          <w:pStyle w:val="Footer"/>
          <w:pBdr>
            <w:top w:val="single" w:sz="4" w:space="1" w:color="D9D9D9" w:themeColor="background1" w:themeShade="D9"/>
          </w:pBdr>
          <w:jc w:val="right"/>
          <w:rPr>
            <w:rFonts w:ascii="Arial" w:hAnsi="Arial" w:cs="Arial"/>
          </w:rPr>
        </w:pPr>
        <w:r w:rsidRPr="003D3F79">
          <w:rPr>
            <w:rFonts w:ascii="Arial" w:hAnsi="Arial" w:cs="Arial"/>
          </w:rPr>
          <w:fldChar w:fldCharType="begin"/>
        </w:r>
        <w:r w:rsidRPr="003D3F79">
          <w:rPr>
            <w:rFonts w:ascii="Arial" w:hAnsi="Arial" w:cs="Arial"/>
          </w:rPr>
          <w:instrText xml:space="preserve"> PAGE   \* MERGEFORMAT </w:instrText>
        </w:r>
        <w:r w:rsidRPr="003D3F79">
          <w:rPr>
            <w:rFonts w:ascii="Arial" w:hAnsi="Arial" w:cs="Arial"/>
          </w:rPr>
          <w:fldChar w:fldCharType="separate"/>
        </w:r>
        <w:r w:rsidR="00411D1B">
          <w:rPr>
            <w:rFonts w:ascii="Arial" w:hAnsi="Arial" w:cs="Arial"/>
            <w:noProof/>
          </w:rPr>
          <w:t>17</w:t>
        </w:r>
        <w:r w:rsidRPr="003D3F79">
          <w:rPr>
            <w:rFonts w:ascii="Arial" w:hAnsi="Arial" w:cs="Arial"/>
            <w:noProof/>
          </w:rPr>
          <w:fldChar w:fldCharType="end"/>
        </w:r>
        <w:r w:rsidRPr="003D3F79">
          <w:rPr>
            <w:rFonts w:ascii="Arial" w:hAnsi="Arial" w:cs="Arial"/>
          </w:rPr>
          <w:t xml:space="preserve"> | </w:t>
        </w:r>
        <w:r w:rsidRPr="003D3F79">
          <w:rPr>
            <w:rFonts w:ascii="Arial" w:hAnsi="Arial" w:cs="Arial"/>
            <w:color w:val="7F7F7F" w:themeColor="background1" w:themeShade="7F"/>
            <w:spacing w:val="60"/>
          </w:rPr>
          <w:t>Page</w:t>
        </w:r>
      </w:p>
    </w:sdtContent>
  </w:sdt>
  <w:p w14:paraId="3BCB78CD" w14:textId="77777777" w:rsidR="00E047D2" w:rsidRPr="003D3F79" w:rsidRDefault="00E047D2">
    <w:pPr>
      <w:pStyle w:val="Footer"/>
      <w:rPr>
        <w:rFonts w:ascii="Arial" w:hAnsi="Arial" w:cs="Arial"/>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B78CF" w14:textId="0DB943D5" w:rsidR="00E047D2" w:rsidRPr="00D378F5" w:rsidRDefault="00E047D2" w:rsidP="00D378F5">
    <w:pPr>
      <w:pStyle w:val="Footer"/>
      <w:jc w:val="right"/>
      <w:rPr>
        <w:rFonts w:ascii="Arial" w:hAnsi="Arial" w:cs="Arial"/>
        <w:b/>
        <w:color w:val="000000" w:themeColor="text1"/>
      </w:rPr>
    </w:pPr>
    <w:r>
      <w:rPr>
        <w:rFonts w:ascii="Arial" w:hAnsi="Arial" w:cs="Arial"/>
        <w:b/>
        <w:color w:val="000000" w:themeColor="text1"/>
      </w:rPr>
      <w:t>Updated – June 2024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34128" w14:textId="480756F3" w:rsidR="00E047D2" w:rsidRPr="007B6E7A" w:rsidRDefault="00E047D2" w:rsidP="007B6E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78C7" w14:textId="77777777" w:rsidR="00E047D2" w:rsidRDefault="00E047D2">
      <w:r>
        <w:separator/>
      </w:r>
    </w:p>
  </w:footnote>
  <w:footnote w:type="continuationSeparator" w:id="0">
    <w:p w14:paraId="3BCB78C8" w14:textId="77777777" w:rsidR="00E047D2" w:rsidRDefault="00E047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B78CB" w14:textId="77777777" w:rsidR="00E047D2" w:rsidRPr="003D3F79" w:rsidRDefault="00E047D2" w:rsidP="003D3F79">
    <w:pPr>
      <w:pStyle w:val="Header"/>
      <w:jc w:val="right"/>
      <w:rPr>
        <w:rFonts w:ascii="Arial" w:hAnsi="Arial" w:cs="Arial"/>
        <w:b/>
      </w:rPr>
    </w:pPr>
    <w:r w:rsidRPr="003D3F79">
      <w:rPr>
        <w:rFonts w:ascii="Arial" w:hAnsi="Arial" w:cs="Arial"/>
        <w:b/>
      </w:rPr>
      <w:t>Prevent Strategy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B78CE" w14:textId="77777777" w:rsidR="00E047D2" w:rsidRPr="003D3F79" w:rsidRDefault="00411D1B" w:rsidP="003D3F79">
    <w:pPr>
      <w:pStyle w:val="Header"/>
    </w:pPr>
    <w:r>
      <w:rPr>
        <w:noProof/>
        <w:lang w:val="en-GB" w:eastAsia="en-GB"/>
      </w:rPr>
      <w:object w:dxaOrig="1440" w:dyaOrig="1440" w14:anchorId="3BCB78D0">
        <v:rect id="_x0000_s2049" style="position:absolute;margin-left:-32.45pt;margin-top:-36.9pt;width:639.6pt;height:897.1pt;z-index:-251658752" o:preferrelative="t" filled="f" stroked="f" insetpen="t" o:cliptowrap="t">
          <v:imagedata r:id="rId1" o:title="" croptop="1551f" cropbottom="1334f" cropleft="2134f" cropright="1940f"/>
          <v:path o:extrusionok="f"/>
          <o:lock v:ext="edit" aspectratio="t"/>
        </v:rect>
        <o:OLEObject Type="Embed" ProgID="AcroExch.Document.DC" ShapeID="_x0000_s2049" DrawAspect="Content" ObjectID="_1798186950" r:id="rId2"/>
      </w:obje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A8C23" w14:textId="2EEECA98" w:rsidR="00E047D2" w:rsidRPr="007B6E7A" w:rsidRDefault="00E047D2" w:rsidP="007B6E7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F399E" w14:textId="1BDF1C04" w:rsidR="00E047D2" w:rsidRPr="003D3F79" w:rsidRDefault="00E047D2" w:rsidP="003D3F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CDE"/>
    <w:multiLevelType w:val="hybridMultilevel"/>
    <w:tmpl w:val="74988C6E"/>
    <w:lvl w:ilvl="0" w:tplc="9BA21030">
      <w:start w:val="1"/>
      <w:numFmt w:val="decimal"/>
      <w:lvlText w:val="%1."/>
      <w:lvlJc w:val="left"/>
      <w:pPr>
        <w:ind w:left="20" w:hanging="380"/>
      </w:pPr>
      <w:rPr>
        <w:rFonts w:hint="default"/>
        <w:b/>
        <w:color w:val="1F497D"/>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060E066A"/>
    <w:multiLevelType w:val="hybridMultilevel"/>
    <w:tmpl w:val="8AA2D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414E5"/>
    <w:multiLevelType w:val="hybridMultilevel"/>
    <w:tmpl w:val="A8E62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06060"/>
    <w:multiLevelType w:val="hybridMultilevel"/>
    <w:tmpl w:val="FD763DCC"/>
    <w:lvl w:ilvl="0" w:tplc="0809000F">
      <w:start w:val="1"/>
      <w:numFmt w:val="decimal"/>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4" w15:restartNumberingAfterBreak="0">
    <w:nsid w:val="1E222BA5"/>
    <w:multiLevelType w:val="hybridMultilevel"/>
    <w:tmpl w:val="3C0E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94502"/>
    <w:multiLevelType w:val="hybridMultilevel"/>
    <w:tmpl w:val="5EE4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136F9"/>
    <w:multiLevelType w:val="hybridMultilevel"/>
    <w:tmpl w:val="3566D90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248A0142"/>
    <w:multiLevelType w:val="multilevel"/>
    <w:tmpl w:val="366E901A"/>
    <w:lvl w:ilvl="0">
      <w:start w:val="2"/>
      <w:numFmt w:val="decimal"/>
      <w:lvlText w:val="%1."/>
      <w:lvlJc w:val="left"/>
      <w:pPr>
        <w:ind w:left="720" w:hanging="360"/>
      </w:pPr>
      <w:rPr>
        <w:rFonts w:hint="default"/>
      </w:rPr>
    </w:lvl>
    <w:lvl w:ilvl="1">
      <w:start w:val="1"/>
      <w:numFmt w:val="decimal"/>
      <w:isLgl/>
      <w:lvlText w:val="%1.%2"/>
      <w:lvlJc w:val="left"/>
      <w:pPr>
        <w:ind w:left="1804" w:hanging="1095"/>
      </w:pPr>
      <w:rPr>
        <w:rFonts w:hint="default"/>
      </w:rPr>
    </w:lvl>
    <w:lvl w:ilvl="2">
      <w:start w:val="1"/>
      <w:numFmt w:val="decimal"/>
      <w:isLgl/>
      <w:lvlText w:val="%1.%2.%3"/>
      <w:lvlJc w:val="left"/>
      <w:pPr>
        <w:ind w:left="2153" w:hanging="1095"/>
      </w:pPr>
      <w:rPr>
        <w:rFonts w:hint="default"/>
      </w:rPr>
    </w:lvl>
    <w:lvl w:ilvl="3">
      <w:start w:val="1"/>
      <w:numFmt w:val="decimal"/>
      <w:isLgl/>
      <w:lvlText w:val="%1.%2.%3.%4"/>
      <w:lvlJc w:val="left"/>
      <w:pPr>
        <w:ind w:left="2502" w:hanging="1095"/>
      </w:pPr>
      <w:rPr>
        <w:rFonts w:hint="default"/>
      </w:rPr>
    </w:lvl>
    <w:lvl w:ilvl="4">
      <w:start w:val="1"/>
      <w:numFmt w:val="decimal"/>
      <w:isLgl/>
      <w:lvlText w:val="%1.%2.%3.%4.%5"/>
      <w:lvlJc w:val="left"/>
      <w:pPr>
        <w:ind w:left="2851" w:hanging="10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2E5F34A9"/>
    <w:multiLevelType w:val="hybridMultilevel"/>
    <w:tmpl w:val="9F2CEB10"/>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9" w15:restartNumberingAfterBreak="0">
    <w:nsid w:val="2EDE45FA"/>
    <w:multiLevelType w:val="hybridMultilevel"/>
    <w:tmpl w:val="DA50CC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FB7098"/>
    <w:multiLevelType w:val="hybridMultilevel"/>
    <w:tmpl w:val="6FEC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0B3EEE"/>
    <w:multiLevelType w:val="hybridMultilevel"/>
    <w:tmpl w:val="9C7A79FA"/>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2" w15:restartNumberingAfterBreak="0">
    <w:nsid w:val="48AC2441"/>
    <w:multiLevelType w:val="hybridMultilevel"/>
    <w:tmpl w:val="1DF0E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FE74EB"/>
    <w:multiLevelType w:val="hybridMultilevel"/>
    <w:tmpl w:val="3EAA6C84"/>
    <w:lvl w:ilvl="0" w:tplc="930846C2">
      <w:start w:val="1"/>
      <w:numFmt w:val="bullet"/>
      <w:lvlText w:val=""/>
      <w:lvlJc w:val="left"/>
      <w:pPr>
        <w:tabs>
          <w:tab w:val="num" w:pos="720"/>
        </w:tabs>
        <w:ind w:left="720" w:hanging="360"/>
      </w:pPr>
      <w:rPr>
        <w:rFonts w:ascii="Wingdings" w:hAnsi="Wingdings" w:hint="default"/>
      </w:rPr>
    </w:lvl>
    <w:lvl w:ilvl="1" w:tplc="131674D4" w:tentative="1">
      <w:start w:val="1"/>
      <w:numFmt w:val="bullet"/>
      <w:lvlText w:val=""/>
      <w:lvlJc w:val="left"/>
      <w:pPr>
        <w:tabs>
          <w:tab w:val="num" w:pos="1440"/>
        </w:tabs>
        <w:ind w:left="1440" w:hanging="360"/>
      </w:pPr>
      <w:rPr>
        <w:rFonts w:ascii="Wingdings" w:hAnsi="Wingdings" w:hint="default"/>
      </w:rPr>
    </w:lvl>
    <w:lvl w:ilvl="2" w:tplc="7C32EC4C" w:tentative="1">
      <w:start w:val="1"/>
      <w:numFmt w:val="bullet"/>
      <w:lvlText w:val=""/>
      <w:lvlJc w:val="left"/>
      <w:pPr>
        <w:tabs>
          <w:tab w:val="num" w:pos="2160"/>
        </w:tabs>
        <w:ind w:left="2160" w:hanging="360"/>
      </w:pPr>
      <w:rPr>
        <w:rFonts w:ascii="Wingdings" w:hAnsi="Wingdings" w:hint="default"/>
      </w:rPr>
    </w:lvl>
    <w:lvl w:ilvl="3" w:tplc="B4C4472A" w:tentative="1">
      <w:start w:val="1"/>
      <w:numFmt w:val="bullet"/>
      <w:lvlText w:val=""/>
      <w:lvlJc w:val="left"/>
      <w:pPr>
        <w:tabs>
          <w:tab w:val="num" w:pos="2880"/>
        </w:tabs>
        <w:ind w:left="2880" w:hanging="360"/>
      </w:pPr>
      <w:rPr>
        <w:rFonts w:ascii="Wingdings" w:hAnsi="Wingdings" w:hint="default"/>
      </w:rPr>
    </w:lvl>
    <w:lvl w:ilvl="4" w:tplc="76A65F34" w:tentative="1">
      <w:start w:val="1"/>
      <w:numFmt w:val="bullet"/>
      <w:lvlText w:val=""/>
      <w:lvlJc w:val="left"/>
      <w:pPr>
        <w:tabs>
          <w:tab w:val="num" w:pos="3600"/>
        </w:tabs>
        <w:ind w:left="3600" w:hanging="360"/>
      </w:pPr>
      <w:rPr>
        <w:rFonts w:ascii="Wingdings" w:hAnsi="Wingdings" w:hint="default"/>
      </w:rPr>
    </w:lvl>
    <w:lvl w:ilvl="5" w:tplc="D272F4CA" w:tentative="1">
      <w:start w:val="1"/>
      <w:numFmt w:val="bullet"/>
      <w:lvlText w:val=""/>
      <w:lvlJc w:val="left"/>
      <w:pPr>
        <w:tabs>
          <w:tab w:val="num" w:pos="4320"/>
        </w:tabs>
        <w:ind w:left="4320" w:hanging="360"/>
      </w:pPr>
      <w:rPr>
        <w:rFonts w:ascii="Wingdings" w:hAnsi="Wingdings" w:hint="default"/>
      </w:rPr>
    </w:lvl>
    <w:lvl w:ilvl="6" w:tplc="8ADA5E2C" w:tentative="1">
      <w:start w:val="1"/>
      <w:numFmt w:val="bullet"/>
      <w:lvlText w:val=""/>
      <w:lvlJc w:val="left"/>
      <w:pPr>
        <w:tabs>
          <w:tab w:val="num" w:pos="5040"/>
        </w:tabs>
        <w:ind w:left="5040" w:hanging="360"/>
      </w:pPr>
      <w:rPr>
        <w:rFonts w:ascii="Wingdings" w:hAnsi="Wingdings" w:hint="default"/>
      </w:rPr>
    </w:lvl>
    <w:lvl w:ilvl="7" w:tplc="5AEC6DE0" w:tentative="1">
      <w:start w:val="1"/>
      <w:numFmt w:val="bullet"/>
      <w:lvlText w:val=""/>
      <w:lvlJc w:val="left"/>
      <w:pPr>
        <w:tabs>
          <w:tab w:val="num" w:pos="5760"/>
        </w:tabs>
        <w:ind w:left="5760" w:hanging="360"/>
      </w:pPr>
      <w:rPr>
        <w:rFonts w:ascii="Wingdings" w:hAnsi="Wingdings" w:hint="default"/>
      </w:rPr>
    </w:lvl>
    <w:lvl w:ilvl="8" w:tplc="B1DA6C2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5B1CBB"/>
    <w:multiLevelType w:val="hybridMultilevel"/>
    <w:tmpl w:val="DA326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821498"/>
    <w:multiLevelType w:val="hybridMultilevel"/>
    <w:tmpl w:val="71903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0D3EA3"/>
    <w:multiLevelType w:val="hybridMultilevel"/>
    <w:tmpl w:val="633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5A1FEA"/>
    <w:multiLevelType w:val="hybridMultilevel"/>
    <w:tmpl w:val="0FB62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7"/>
  </w:num>
  <w:num w:numId="4">
    <w:abstractNumId w:val="14"/>
  </w:num>
  <w:num w:numId="5">
    <w:abstractNumId w:val="4"/>
  </w:num>
  <w:num w:numId="6">
    <w:abstractNumId w:val="3"/>
  </w:num>
  <w:num w:numId="7">
    <w:abstractNumId w:val="17"/>
  </w:num>
  <w:num w:numId="8">
    <w:abstractNumId w:val="2"/>
  </w:num>
  <w:num w:numId="9">
    <w:abstractNumId w:val="15"/>
  </w:num>
  <w:num w:numId="10">
    <w:abstractNumId w:val="9"/>
  </w:num>
  <w:num w:numId="11">
    <w:abstractNumId w:val="1"/>
  </w:num>
  <w:num w:numId="12">
    <w:abstractNumId w:val="8"/>
  </w:num>
  <w:num w:numId="13">
    <w:abstractNumId w:val="0"/>
  </w:num>
  <w:num w:numId="14">
    <w:abstractNumId w:val="11"/>
  </w:num>
  <w:num w:numId="15">
    <w:abstractNumId w:val="6"/>
  </w:num>
  <w:num w:numId="16">
    <w:abstractNumId w:val="5"/>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57"/>
    <w:rsid w:val="000007BD"/>
    <w:rsid w:val="00005592"/>
    <w:rsid w:val="0007758A"/>
    <w:rsid w:val="00091810"/>
    <w:rsid w:val="000A1268"/>
    <w:rsid w:val="000C07B3"/>
    <w:rsid w:val="000E71C3"/>
    <w:rsid w:val="00104A57"/>
    <w:rsid w:val="00141717"/>
    <w:rsid w:val="00164BE5"/>
    <w:rsid w:val="00182684"/>
    <w:rsid w:val="0019448E"/>
    <w:rsid w:val="001B2E03"/>
    <w:rsid w:val="001D0061"/>
    <w:rsid w:val="001F437B"/>
    <w:rsid w:val="00202903"/>
    <w:rsid w:val="0023655E"/>
    <w:rsid w:val="002516B3"/>
    <w:rsid w:val="00254FC0"/>
    <w:rsid w:val="002602F6"/>
    <w:rsid w:val="00263649"/>
    <w:rsid w:val="00277BE0"/>
    <w:rsid w:val="0028792B"/>
    <w:rsid w:val="0029631D"/>
    <w:rsid w:val="002C781F"/>
    <w:rsid w:val="002D1E45"/>
    <w:rsid w:val="002F127E"/>
    <w:rsid w:val="002F17C2"/>
    <w:rsid w:val="0032032A"/>
    <w:rsid w:val="00320A6E"/>
    <w:rsid w:val="00331E63"/>
    <w:rsid w:val="003550FF"/>
    <w:rsid w:val="00366952"/>
    <w:rsid w:val="00386573"/>
    <w:rsid w:val="00394076"/>
    <w:rsid w:val="003D3F79"/>
    <w:rsid w:val="00411D1B"/>
    <w:rsid w:val="00420E8A"/>
    <w:rsid w:val="004271AD"/>
    <w:rsid w:val="004320F5"/>
    <w:rsid w:val="00471248"/>
    <w:rsid w:val="00474441"/>
    <w:rsid w:val="0049218D"/>
    <w:rsid w:val="00494682"/>
    <w:rsid w:val="00514D90"/>
    <w:rsid w:val="00524A93"/>
    <w:rsid w:val="00525381"/>
    <w:rsid w:val="005340D6"/>
    <w:rsid w:val="0055347F"/>
    <w:rsid w:val="00560CDE"/>
    <w:rsid w:val="00590625"/>
    <w:rsid w:val="00592781"/>
    <w:rsid w:val="005A70F7"/>
    <w:rsid w:val="005C1EE3"/>
    <w:rsid w:val="005C1F43"/>
    <w:rsid w:val="005C1FAC"/>
    <w:rsid w:val="005D136A"/>
    <w:rsid w:val="005D13B0"/>
    <w:rsid w:val="005F34F5"/>
    <w:rsid w:val="005F609F"/>
    <w:rsid w:val="006046FE"/>
    <w:rsid w:val="00624C7E"/>
    <w:rsid w:val="00631E3E"/>
    <w:rsid w:val="006446A9"/>
    <w:rsid w:val="00690816"/>
    <w:rsid w:val="006916D8"/>
    <w:rsid w:val="0069233F"/>
    <w:rsid w:val="006C5A2B"/>
    <w:rsid w:val="006E0A59"/>
    <w:rsid w:val="006F76AF"/>
    <w:rsid w:val="00704396"/>
    <w:rsid w:val="007143FF"/>
    <w:rsid w:val="007264D1"/>
    <w:rsid w:val="0073450D"/>
    <w:rsid w:val="00742442"/>
    <w:rsid w:val="00751951"/>
    <w:rsid w:val="00766364"/>
    <w:rsid w:val="00786523"/>
    <w:rsid w:val="00793673"/>
    <w:rsid w:val="007A3CBE"/>
    <w:rsid w:val="007B6566"/>
    <w:rsid w:val="007B6E7A"/>
    <w:rsid w:val="007D20DA"/>
    <w:rsid w:val="007D5F2A"/>
    <w:rsid w:val="008060B5"/>
    <w:rsid w:val="0082261C"/>
    <w:rsid w:val="00831F22"/>
    <w:rsid w:val="008535EE"/>
    <w:rsid w:val="00871930"/>
    <w:rsid w:val="00872096"/>
    <w:rsid w:val="008C2123"/>
    <w:rsid w:val="00907FE5"/>
    <w:rsid w:val="0091018E"/>
    <w:rsid w:val="009843FA"/>
    <w:rsid w:val="00984CBC"/>
    <w:rsid w:val="00985B44"/>
    <w:rsid w:val="009902D9"/>
    <w:rsid w:val="009F1A92"/>
    <w:rsid w:val="00A0089A"/>
    <w:rsid w:val="00A1146D"/>
    <w:rsid w:val="00A12868"/>
    <w:rsid w:val="00A13F6F"/>
    <w:rsid w:val="00A363DA"/>
    <w:rsid w:val="00A4787F"/>
    <w:rsid w:val="00A655BD"/>
    <w:rsid w:val="00A73DE2"/>
    <w:rsid w:val="00AA0392"/>
    <w:rsid w:val="00AB1259"/>
    <w:rsid w:val="00AB4C8C"/>
    <w:rsid w:val="00AC398D"/>
    <w:rsid w:val="00AE282B"/>
    <w:rsid w:val="00B15219"/>
    <w:rsid w:val="00B36C89"/>
    <w:rsid w:val="00B63C90"/>
    <w:rsid w:val="00B758E5"/>
    <w:rsid w:val="00B91C19"/>
    <w:rsid w:val="00BB406D"/>
    <w:rsid w:val="00BE21A1"/>
    <w:rsid w:val="00BE3EEC"/>
    <w:rsid w:val="00BE7295"/>
    <w:rsid w:val="00BF09EF"/>
    <w:rsid w:val="00C17A93"/>
    <w:rsid w:val="00C27E5C"/>
    <w:rsid w:val="00C30987"/>
    <w:rsid w:val="00C340A6"/>
    <w:rsid w:val="00C52DA1"/>
    <w:rsid w:val="00C65B79"/>
    <w:rsid w:val="00CB7188"/>
    <w:rsid w:val="00CC02BE"/>
    <w:rsid w:val="00CE1608"/>
    <w:rsid w:val="00D27D59"/>
    <w:rsid w:val="00D378F5"/>
    <w:rsid w:val="00D56DBA"/>
    <w:rsid w:val="00DA0374"/>
    <w:rsid w:val="00DC1366"/>
    <w:rsid w:val="00DD229E"/>
    <w:rsid w:val="00DF6BB8"/>
    <w:rsid w:val="00E047D2"/>
    <w:rsid w:val="00E1603C"/>
    <w:rsid w:val="00E1670E"/>
    <w:rsid w:val="00E2348C"/>
    <w:rsid w:val="00E56E4F"/>
    <w:rsid w:val="00E71F07"/>
    <w:rsid w:val="00E728D2"/>
    <w:rsid w:val="00EA07FB"/>
    <w:rsid w:val="00EC48F5"/>
    <w:rsid w:val="00EC4D51"/>
    <w:rsid w:val="00EF4121"/>
    <w:rsid w:val="00F3182D"/>
    <w:rsid w:val="00F32E1F"/>
    <w:rsid w:val="00F404F3"/>
    <w:rsid w:val="00F96BDA"/>
    <w:rsid w:val="00FB6E34"/>
    <w:rsid w:val="00FB78EF"/>
    <w:rsid w:val="00FC1DA9"/>
    <w:rsid w:val="00FC6AE0"/>
    <w:rsid w:val="00FE0390"/>
    <w:rsid w:val="00FE364B"/>
    <w:rsid w:val="00FF5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CB7837"/>
  <w15:chartTrackingRefBased/>
  <w15:docId w15:val="{0FD35573-ACEF-4317-A11C-9419F207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A5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D3F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3F7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A57"/>
    <w:pPr>
      <w:ind w:left="720"/>
      <w:contextualSpacing/>
    </w:pPr>
  </w:style>
  <w:style w:type="table" w:styleId="TableGrid">
    <w:name w:val="Table Grid"/>
    <w:basedOn w:val="TableNormal"/>
    <w:uiPriority w:val="59"/>
    <w:rsid w:val="00104A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104A57"/>
    <w:pPr>
      <w:tabs>
        <w:tab w:val="center" w:pos="4513"/>
        <w:tab w:val="right" w:pos="9026"/>
      </w:tabs>
    </w:pPr>
  </w:style>
  <w:style w:type="character" w:customStyle="1" w:styleId="FooterChar">
    <w:name w:val="Footer Char"/>
    <w:basedOn w:val="DefaultParagraphFont"/>
    <w:link w:val="Footer"/>
    <w:uiPriority w:val="99"/>
    <w:rsid w:val="00104A57"/>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04A57"/>
    <w:rPr>
      <w:color w:val="0000FF"/>
      <w:u w:val="single"/>
    </w:rPr>
  </w:style>
  <w:style w:type="table" w:styleId="GridTable1Light-Accent1">
    <w:name w:val="Grid Table 1 Light Accent 1"/>
    <w:basedOn w:val="TableNormal"/>
    <w:uiPriority w:val="46"/>
    <w:rsid w:val="00104A5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C07B3"/>
    <w:pPr>
      <w:tabs>
        <w:tab w:val="center" w:pos="4513"/>
        <w:tab w:val="right" w:pos="9026"/>
      </w:tabs>
    </w:pPr>
  </w:style>
  <w:style w:type="character" w:customStyle="1" w:styleId="HeaderChar">
    <w:name w:val="Header Char"/>
    <w:basedOn w:val="DefaultParagraphFont"/>
    <w:link w:val="Header"/>
    <w:uiPriority w:val="99"/>
    <w:rsid w:val="000C07B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9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3F"/>
    <w:rPr>
      <w:rFonts w:ascii="Segoe UI" w:eastAsia="Times New Roman" w:hAnsi="Segoe UI" w:cs="Segoe UI"/>
      <w:sz w:val="18"/>
      <w:szCs w:val="18"/>
      <w:lang w:val="en-US"/>
    </w:rPr>
  </w:style>
  <w:style w:type="paragraph" w:styleId="TOC1">
    <w:name w:val="toc 1"/>
    <w:basedOn w:val="Normal"/>
    <w:next w:val="Normal"/>
    <w:autoRedefine/>
    <w:uiPriority w:val="39"/>
    <w:unhideWhenUsed/>
    <w:rsid w:val="003D3F79"/>
    <w:pPr>
      <w:spacing w:after="120"/>
    </w:pPr>
    <w:rPr>
      <w:rFonts w:ascii="Calibri" w:hAnsi="Calibri"/>
      <w:b/>
      <w:sz w:val="22"/>
      <w:lang w:val="en-GB" w:eastAsia="en-GB"/>
    </w:rPr>
  </w:style>
  <w:style w:type="character" w:customStyle="1" w:styleId="Heading1Char">
    <w:name w:val="Heading 1 Char"/>
    <w:basedOn w:val="DefaultParagraphFont"/>
    <w:link w:val="Heading1"/>
    <w:uiPriority w:val="9"/>
    <w:rsid w:val="003D3F79"/>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3D3F79"/>
    <w:pPr>
      <w:spacing w:before="480" w:line="276" w:lineRule="auto"/>
      <w:outlineLvl w:val="9"/>
    </w:pPr>
    <w:rPr>
      <w:rFonts w:ascii="Cambria" w:eastAsia="MS Gothic" w:hAnsi="Cambria" w:cs="Times New Roman"/>
      <w:b/>
      <w:bCs/>
      <w:color w:val="365F91"/>
      <w:sz w:val="28"/>
      <w:szCs w:val="28"/>
      <w:lang w:eastAsia="ja-JP"/>
    </w:rPr>
  </w:style>
  <w:style w:type="character" w:customStyle="1" w:styleId="Heading2Char">
    <w:name w:val="Heading 2 Char"/>
    <w:basedOn w:val="DefaultParagraphFont"/>
    <w:link w:val="Heading2"/>
    <w:uiPriority w:val="9"/>
    <w:rsid w:val="003D3F79"/>
    <w:rPr>
      <w:rFonts w:asciiTheme="majorHAnsi" w:eastAsiaTheme="majorEastAsia" w:hAnsiTheme="majorHAnsi" w:cstheme="majorBidi"/>
      <w:color w:val="2E74B5" w:themeColor="accent1" w:themeShade="BF"/>
      <w:sz w:val="26"/>
      <w:szCs w:val="26"/>
      <w:lang w:val="en-US"/>
    </w:rPr>
  </w:style>
  <w:style w:type="character" w:styleId="FollowedHyperlink">
    <w:name w:val="FollowedHyperlink"/>
    <w:basedOn w:val="DefaultParagraphFont"/>
    <w:uiPriority w:val="99"/>
    <w:semiHidden/>
    <w:unhideWhenUsed/>
    <w:rsid w:val="00AA03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44596">
      <w:bodyDiv w:val="1"/>
      <w:marLeft w:val="0"/>
      <w:marRight w:val="0"/>
      <w:marTop w:val="0"/>
      <w:marBottom w:val="0"/>
      <w:divBdr>
        <w:top w:val="none" w:sz="0" w:space="0" w:color="auto"/>
        <w:left w:val="none" w:sz="0" w:space="0" w:color="auto"/>
        <w:bottom w:val="none" w:sz="0" w:space="0" w:color="auto"/>
        <w:right w:val="none" w:sz="0" w:space="0" w:color="auto"/>
      </w:divBdr>
      <w:divsChild>
        <w:div w:id="1679885473">
          <w:marLeft w:val="0"/>
          <w:marRight w:val="0"/>
          <w:marTop w:val="0"/>
          <w:marBottom w:val="0"/>
          <w:divBdr>
            <w:top w:val="none" w:sz="0" w:space="0" w:color="auto"/>
            <w:left w:val="none" w:sz="0" w:space="0" w:color="auto"/>
            <w:bottom w:val="none" w:sz="0" w:space="0" w:color="auto"/>
            <w:right w:val="none" w:sz="0" w:space="0" w:color="auto"/>
          </w:divBdr>
          <w:divsChild>
            <w:div w:id="1103962667">
              <w:marLeft w:val="0"/>
              <w:marRight w:val="0"/>
              <w:marTop w:val="0"/>
              <w:marBottom w:val="0"/>
              <w:divBdr>
                <w:top w:val="none" w:sz="0" w:space="0" w:color="auto"/>
                <w:left w:val="none" w:sz="0" w:space="0" w:color="auto"/>
                <w:bottom w:val="none" w:sz="0" w:space="0" w:color="auto"/>
                <w:right w:val="none" w:sz="0" w:space="0" w:color="auto"/>
              </w:divBdr>
              <w:divsChild>
                <w:div w:id="235209630">
                  <w:marLeft w:val="0"/>
                  <w:marRight w:val="0"/>
                  <w:marTop w:val="0"/>
                  <w:marBottom w:val="0"/>
                  <w:divBdr>
                    <w:top w:val="none" w:sz="0" w:space="0" w:color="auto"/>
                    <w:left w:val="none" w:sz="0" w:space="0" w:color="auto"/>
                    <w:bottom w:val="none" w:sz="0" w:space="0" w:color="auto"/>
                    <w:right w:val="none" w:sz="0" w:space="0" w:color="auto"/>
                  </w:divBdr>
                  <w:divsChild>
                    <w:div w:id="1801334988">
                      <w:marLeft w:val="0"/>
                      <w:marRight w:val="0"/>
                      <w:marTop w:val="0"/>
                      <w:marBottom w:val="0"/>
                      <w:divBdr>
                        <w:top w:val="none" w:sz="0" w:space="0" w:color="auto"/>
                        <w:left w:val="none" w:sz="0" w:space="0" w:color="auto"/>
                        <w:bottom w:val="none" w:sz="0" w:space="0" w:color="auto"/>
                        <w:right w:val="none" w:sz="0" w:space="0" w:color="auto"/>
                      </w:divBdr>
                      <w:divsChild>
                        <w:div w:id="1936934716">
                          <w:marLeft w:val="0"/>
                          <w:marRight w:val="0"/>
                          <w:marTop w:val="0"/>
                          <w:marBottom w:val="0"/>
                          <w:divBdr>
                            <w:top w:val="none" w:sz="0" w:space="0" w:color="auto"/>
                            <w:left w:val="none" w:sz="0" w:space="0" w:color="auto"/>
                            <w:bottom w:val="none" w:sz="0" w:space="0" w:color="auto"/>
                            <w:right w:val="none" w:sz="0" w:space="0" w:color="auto"/>
                          </w:divBdr>
                          <w:divsChild>
                            <w:div w:id="1205405806">
                              <w:marLeft w:val="0"/>
                              <w:marRight w:val="0"/>
                              <w:marTop w:val="0"/>
                              <w:marBottom w:val="0"/>
                              <w:divBdr>
                                <w:top w:val="none" w:sz="0" w:space="0" w:color="auto"/>
                                <w:left w:val="none" w:sz="0" w:space="0" w:color="auto"/>
                                <w:bottom w:val="none" w:sz="0" w:space="0" w:color="auto"/>
                                <w:right w:val="none" w:sz="0" w:space="0" w:color="auto"/>
                              </w:divBdr>
                              <w:divsChild>
                                <w:div w:id="2051151111">
                                  <w:marLeft w:val="0"/>
                                  <w:marRight w:val="0"/>
                                  <w:marTop w:val="0"/>
                                  <w:marBottom w:val="0"/>
                                  <w:divBdr>
                                    <w:top w:val="none" w:sz="0" w:space="0" w:color="auto"/>
                                    <w:left w:val="none" w:sz="0" w:space="0" w:color="auto"/>
                                    <w:bottom w:val="none" w:sz="0" w:space="0" w:color="auto"/>
                                    <w:right w:val="none" w:sz="0" w:space="0" w:color="auto"/>
                                  </w:divBdr>
                                  <w:divsChild>
                                    <w:div w:id="1455753610">
                                      <w:marLeft w:val="0"/>
                                      <w:marRight w:val="0"/>
                                      <w:marTop w:val="0"/>
                                      <w:marBottom w:val="0"/>
                                      <w:divBdr>
                                        <w:top w:val="none" w:sz="0" w:space="0" w:color="auto"/>
                                        <w:left w:val="none" w:sz="0" w:space="0" w:color="auto"/>
                                        <w:bottom w:val="none" w:sz="0" w:space="0" w:color="auto"/>
                                        <w:right w:val="none" w:sz="0" w:space="0" w:color="auto"/>
                                      </w:divBdr>
                                      <w:divsChild>
                                        <w:div w:id="182322615">
                                          <w:marLeft w:val="0"/>
                                          <w:marRight w:val="0"/>
                                          <w:marTop w:val="0"/>
                                          <w:marBottom w:val="0"/>
                                          <w:divBdr>
                                            <w:top w:val="none" w:sz="0" w:space="0" w:color="auto"/>
                                            <w:left w:val="none" w:sz="0" w:space="0" w:color="auto"/>
                                            <w:bottom w:val="none" w:sz="0" w:space="0" w:color="auto"/>
                                            <w:right w:val="none" w:sz="0" w:space="0" w:color="auto"/>
                                          </w:divBdr>
                                          <w:divsChild>
                                            <w:div w:id="1310094127">
                                              <w:marLeft w:val="0"/>
                                              <w:marRight w:val="0"/>
                                              <w:marTop w:val="0"/>
                                              <w:marBottom w:val="0"/>
                                              <w:divBdr>
                                                <w:top w:val="none" w:sz="0" w:space="0" w:color="auto"/>
                                                <w:left w:val="none" w:sz="0" w:space="0" w:color="auto"/>
                                                <w:bottom w:val="none" w:sz="0" w:space="0" w:color="auto"/>
                                                <w:right w:val="none" w:sz="0" w:space="0" w:color="auto"/>
                                              </w:divBdr>
                                              <w:divsChild>
                                                <w:div w:id="1160926299">
                                                  <w:marLeft w:val="0"/>
                                                  <w:marRight w:val="195"/>
                                                  <w:marTop w:val="0"/>
                                                  <w:marBottom w:val="0"/>
                                                  <w:divBdr>
                                                    <w:top w:val="none" w:sz="0" w:space="0" w:color="auto"/>
                                                    <w:left w:val="none" w:sz="0" w:space="0" w:color="auto"/>
                                                    <w:bottom w:val="none" w:sz="0" w:space="0" w:color="auto"/>
                                                    <w:right w:val="none" w:sz="0" w:space="0" w:color="auto"/>
                                                  </w:divBdr>
                                                  <w:divsChild>
                                                    <w:div w:id="563024739">
                                                      <w:marLeft w:val="0"/>
                                                      <w:marRight w:val="0"/>
                                                      <w:marTop w:val="0"/>
                                                      <w:marBottom w:val="0"/>
                                                      <w:divBdr>
                                                        <w:top w:val="none" w:sz="0" w:space="0" w:color="auto"/>
                                                        <w:left w:val="none" w:sz="0" w:space="0" w:color="auto"/>
                                                        <w:bottom w:val="none" w:sz="0" w:space="0" w:color="auto"/>
                                                        <w:right w:val="none" w:sz="0" w:space="0" w:color="auto"/>
                                                      </w:divBdr>
                                                      <w:divsChild>
                                                        <w:div w:id="546260574">
                                                          <w:marLeft w:val="0"/>
                                                          <w:marRight w:val="0"/>
                                                          <w:marTop w:val="0"/>
                                                          <w:marBottom w:val="0"/>
                                                          <w:divBdr>
                                                            <w:top w:val="none" w:sz="0" w:space="0" w:color="auto"/>
                                                            <w:left w:val="none" w:sz="0" w:space="0" w:color="auto"/>
                                                            <w:bottom w:val="none" w:sz="0" w:space="0" w:color="auto"/>
                                                            <w:right w:val="none" w:sz="0" w:space="0" w:color="auto"/>
                                                          </w:divBdr>
                                                          <w:divsChild>
                                                            <w:div w:id="1962611654">
                                                              <w:marLeft w:val="0"/>
                                                              <w:marRight w:val="0"/>
                                                              <w:marTop w:val="0"/>
                                                              <w:marBottom w:val="0"/>
                                                              <w:divBdr>
                                                                <w:top w:val="none" w:sz="0" w:space="0" w:color="auto"/>
                                                                <w:left w:val="none" w:sz="0" w:space="0" w:color="auto"/>
                                                                <w:bottom w:val="none" w:sz="0" w:space="0" w:color="auto"/>
                                                                <w:right w:val="none" w:sz="0" w:space="0" w:color="auto"/>
                                                              </w:divBdr>
                                                              <w:divsChild>
                                                                <w:div w:id="549221704">
                                                                  <w:marLeft w:val="0"/>
                                                                  <w:marRight w:val="0"/>
                                                                  <w:marTop w:val="0"/>
                                                                  <w:marBottom w:val="0"/>
                                                                  <w:divBdr>
                                                                    <w:top w:val="none" w:sz="0" w:space="0" w:color="auto"/>
                                                                    <w:left w:val="none" w:sz="0" w:space="0" w:color="auto"/>
                                                                    <w:bottom w:val="none" w:sz="0" w:space="0" w:color="auto"/>
                                                                    <w:right w:val="none" w:sz="0" w:space="0" w:color="auto"/>
                                                                  </w:divBdr>
                                                                  <w:divsChild>
                                                                    <w:div w:id="2002536624">
                                                                      <w:marLeft w:val="405"/>
                                                                      <w:marRight w:val="0"/>
                                                                      <w:marTop w:val="0"/>
                                                                      <w:marBottom w:val="0"/>
                                                                      <w:divBdr>
                                                                        <w:top w:val="none" w:sz="0" w:space="0" w:color="auto"/>
                                                                        <w:left w:val="none" w:sz="0" w:space="0" w:color="auto"/>
                                                                        <w:bottom w:val="none" w:sz="0" w:space="0" w:color="auto"/>
                                                                        <w:right w:val="none" w:sz="0" w:space="0" w:color="auto"/>
                                                                      </w:divBdr>
                                                                      <w:divsChild>
                                                                        <w:div w:id="723985667">
                                                                          <w:marLeft w:val="0"/>
                                                                          <w:marRight w:val="0"/>
                                                                          <w:marTop w:val="0"/>
                                                                          <w:marBottom w:val="0"/>
                                                                          <w:divBdr>
                                                                            <w:top w:val="none" w:sz="0" w:space="0" w:color="auto"/>
                                                                            <w:left w:val="none" w:sz="0" w:space="0" w:color="auto"/>
                                                                            <w:bottom w:val="none" w:sz="0" w:space="0" w:color="auto"/>
                                                                            <w:right w:val="none" w:sz="0" w:space="0" w:color="auto"/>
                                                                          </w:divBdr>
                                                                          <w:divsChild>
                                                                            <w:div w:id="1259681443">
                                                                              <w:marLeft w:val="0"/>
                                                                              <w:marRight w:val="0"/>
                                                                              <w:marTop w:val="0"/>
                                                                              <w:marBottom w:val="0"/>
                                                                              <w:divBdr>
                                                                                <w:top w:val="none" w:sz="0" w:space="0" w:color="auto"/>
                                                                                <w:left w:val="none" w:sz="0" w:space="0" w:color="auto"/>
                                                                                <w:bottom w:val="none" w:sz="0" w:space="0" w:color="auto"/>
                                                                                <w:right w:val="none" w:sz="0" w:space="0" w:color="auto"/>
                                                                              </w:divBdr>
                                                                              <w:divsChild>
                                                                                <w:div w:id="1180317855">
                                                                                  <w:marLeft w:val="0"/>
                                                                                  <w:marRight w:val="0"/>
                                                                                  <w:marTop w:val="0"/>
                                                                                  <w:marBottom w:val="0"/>
                                                                                  <w:divBdr>
                                                                                    <w:top w:val="none" w:sz="0" w:space="0" w:color="auto"/>
                                                                                    <w:left w:val="none" w:sz="0" w:space="0" w:color="auto"/>
                                                                                    <w:bottom w:val="none" w:sz="0" w:space="0" w:color="auto"/>
                                                                                    <w:right w:val="none" w:sz="0" w:space="0" w:color="auto"/>
                                                                                  </w:divBdr>
                                                                                  <w:divsChild>
                                                                                    <w:div w:id="1438214246">
                                                                                      <w:marLeft w:val="0"/>
                                                                                      <w:marRight w:val="0"/>
                                                                                      <w:marTop w:val="0"/>
                                                                                      <w:marBottom w:val="0"/>
                                                                                      <w:divBdr>
                                                                                        <w:top w:val="none" w:sz="0" w:space="0" w:color="auto"/>
                                                                                        <w:left w:val="none" w:sz="0" w:space="0" w:color="auto"/>
                                                                                        <w:bottom w:val="none" w:sz="0" w:space="0" w:color="auto"/>
                                                                                        <w:right w:val="none" w:sz="0" w:space="0" w:color="auto"/>
                                                                                      </w:divBdr>
                                                                                      <w:divsChild>
                                                                                        <w:div w:id="1646353153">
                                                                                          <w:marLeft w:val="0"/>
                                                                                          <w:marRight w:val="0"/>
                                                                                          <w:marTop w:val="0"/>
                                                                                          <w:marBottom w:val="0"/>
                                                                                          <w:divBdr>
                                                                                            <w:top w:val="none" w:sz="0" w:space="0" w:color="auto"/>
                                                                                            <w:left w:val="none" w:sz="0" w:space="0" w:color="auto"/>
                                                                                            <w:bottom w:val="none" w:sz="0" w:space="0" w:color="auto"/>
                                                                                            <w:right w:val="none" w:sz="0" w:space="0" w:color="auto"/>
                                                                                          </w:divBdr>
                                                                                          <w:divsChild>
                                                                                            <w:div w:id="819275367">
                                                                                              <w:marLeft w:val="0"/>
                                                                                              <w:marRight w:val="0"/>
                                                                                              <w:marTop w:val="0"/>
                                                                                              <w:marBottom w:val="0"/>
                                                                                              <w:divBdr>
                                                                                                <w:top w:val="none" w:sz="0" w:space="0" w:color="auto"/>
                                                                                                <w:left w:val="none" w:sz="0" w:space="0" w:color="auto"/>
                                                                                                <w:bottom w:val="none" w:sz="0" w:space="0" w:color="auto"/>
                                                                                                <w:right w:val="none" w:sz="0" w:space="0" w:color="auto"/>
                                                                                              </w:divBdr>
                                                                                              <w:divsChild>
                                                                                                <w:div w:id="1797530911">
                                                                                                  <w:marLeft w:val="0"/>
                                                                                                  <w:marRight w:val="0"/>
                                                                                                  <w:marTop w:val="15"/>
                                                                                                  <w:marBottom w:val="0"/>
                                                                                                  <w:divBdr>
                                                                                                    <w:top w:val="none" w:sz="0" w:space="0" w:color="auto"/>
                                                                                                    <w:left w:val="none" w:sz="0" w:space="0" w:color="auto"/>
                                                                                                    <w:bottom w:val="single" w:sz="6" w:space="15" w:color="auto"/>
                                                                                                    <w:right w:val="none" w:sz="0" w:space="0" w:color="auto"/>
                                                                                                  </w:divBdr>
                                                                                                  <w:divsChild>
                                                                                                    <w:div w:id="1751080576">
                                                                                                      <w:marLeft w:val="0"/>
                                                                                                      <w:marRight w:val="0"/>
                                                                                                      <w:marTop w:val="180"/>
                                                                                                      <w:marBottom w:val="0"/>
                                                                                                      <w:divBdr>
                                                                                                        <w:top w:val="none" w:sz="0" w:space="0" w:color="auto"/>
                                                                                                        <w:left w:val="none" w:sz="0" w:space="0" w:color="auto"/>
                                                                                                        <w:bottom w:val="none" w:sz="0" w:space="0" w:color="auto"/>
                                                                                                        <w:right w:val="none" w:sz="0" w:space="0" w:color="auto"/>
                                                                                                      </w:divBdr>
                                                                                                      <w:divsChild>
                                                                                                        <w:div w:id="1686442548">
                                                                                                          <w:marLeft w:val="0"/>
                                                                                                          <w:marRight w:val="0"/>
                                                                                                          <w:marTop w:val="0"/>
                                                                                                          <w:marBottom w:val="0"/>
                                                                                                          <w:divBdr>
                                                                                                            <w:top w:val="none" w:sz="0" w:space="0" w:color="auto"/>
                                                                                                            <w:left w:val="none" w:sz="0" w:space="0" w:color="auto"/>
                                                                                                            <w:bottom w:val="none" w:sz="0" w:space="0" w:color="auto"/>
                                                                                                            <w:right w:val="none" w:sz="0" w:space="0" w:color="auto"/>
                                                                                                          </w:divBdr>
                                                                                                          <w:divsChild>
                                                                                                            <w:div w:id="1785731476">
                                                                                                              <w:marLeft w:val="0"/>
                                                                                                              <w:marRight w:val="0"/>
                                                                                                              <w:marTop w:val="0"/>
                                                                                                              <w:marBottom w:val="0"/>
                                                                                                              <w:divBdr>
                                                                                                                <w:top w:val="none" w:sz="0" w:space="0" w:color="auto"/>
                                                                                                                <w:left w:val="none" w:sz="0" w:space="0" w:color="auto"/>
                                                                                                                <w:bottom w:val="none" w:sz="0" w:space="0" w:color="auto"/>
                                                                                                                <w:right w:val="none" w:sz="0" w:space="0" w:color="auto"/>
                                                                                                              </w:divBdr>
                                                                                                              <w:divsChild>
                                                                                                                <w:div w:id="1712145495">
                                                                                                                  <w:marLeft w:val="0"/>
                                                                                                                  <w:marRight w:val="0"/>
                                                                                                                  <w:marTop w:val="30"/>
                                                                                                                  <w:marBottom w:val="0"/>
                                                                                                                  <w:divBdr>
                                                                                                                    <w:top w:val="none" w:sz="0" w:space="0" w:color="auto"/>
                                                                                                                    <w:left w:val="none" w:sz="0" w:space="0" w:color="auto"/>
                                                                                                                    <w:bottom w:val="none" w:sz="0" w:space="0" w:color="auto"/>
                                                                                                                    <w:right w:val="none" w:sz="0" w:space="0" w:color="auto"/>
                                                                                                                  </w:divBdr>
                                                                                                                  <w:divsChild>
                                                                                                                    <w:div w:id="471365600">
                                                                                                                      <w:marLeft w:val="0"/>
                                                                                                                      <w:marRight w:val="0"/>
                                                                                                                      <w:marTop w:val="0"/>
                                                                                                                      <w:marBottom w:val="0"/>
                                                                                                                      <w:divBdr>
                                                                                                                        <w:top w:val="none" w:sz="0" w:space="0" w:color="auto"/>
                                                                                                                        <w:left w:val="none" w:sz="0" w:space="0" w:color="auto"/>
                                                                                                                        <w:bottom w:val="none" w:sz="0" w:space="0" w:color="auto"/>
                                                                                                                        <w:right w:val="none" w:sz="0" w:space="0" w:color="auto"/>
                                                                                                                      </w:divBdr>
                                                                                                                      <w:divsChild>
                                                                                                                        <w:div w:id="585696634">
                                                                                                                          <w:marLeft w:val="0"/>
                                                                                                                          <w:marRight w:val="0"/>
                                                                                                                          <w:marTop w:val="0"/>
                                                                                                                          <w:marBottom w:val="0"/>
                                                                                                                          <w:divBdr>
                                                                                                                            <w:top w:val="none" w:sz="0" w:space="0" w:color="auto"/>
                                                                                                                            <w:left w:val="none" w:sz="0" w:space="0" w:color="auto"/>
                                                                                                                            <w:bottom w:val="none" w:sz="0" w:space="0" w:color="auto"/>
                                                                                                                            <w:right w:val="none" w:sz="0" w:space="0" w:color="auto"/>
                                                                                                                          </w:divBdr>
                                                                                                                          <w:divsChild>
                                                                                                                            <w:div w:id="279605183">
                                                                                                                              <w:marLeft w:val="0"/>
                                                                                                                              <w:marRight w:val="0"/>
                                                                                                                              <w:marTop w:val="0"/>
                                                                                                                              <w:marBottom w:val="0"/>
                                                                                                                              <w:divBdr>
                                                                                                                                <w:top w:val="none" w:sz="0" w:space="0" w:color="auto"/>
                                                                                                                                <w:left w:val="none" w:sz="0" w:space="0" w:color="auto"/>
                                                                                                                                <w:bottom w:val="none" w:sz="0" w:space="0" w:color="auto"/>
                                                                                                                                <w:right w:val="none" w:sz="0" w:space="0" w:color="auto"/>
                                                                                                                              </w:divBdr>
                                                                                                                              <w:divsChild>
                                                                                                                                <w:div w:id="999575174">
                                                                                                                                  <w:marLeft w:val="0"/>
                                                                                                                                  <w:marRight w:val="0"/>
                                                                                                                                  <w:marTop w:val="0"/>
                                                                                                                                  <w:marBottom w:val="0"/>
                                                                                                                                  <w:divBdr>
                                                                                                                                    <w:top w:val="none" w:sz="0" w:space="0" w:color="auto"/>
                                                                                                                                    <w:left w:val="none" w:sz="0" w:space="0" w:color="auto"/>
                                                                                                                                    <w:bottom w:val="none" w:sz="0" w:space="0" w:color="auto"/>
                                                                                                                                    <w:right w:val="none" w:sz="0" w:space="0" w:color="auto"/>
                                                                                                                                  </w:divBdr>
                                                                                                                                  <w:divsChild>
                                                                                                                                    <w:div w:id="1862820609">
                                                                                                                                      <w:marLeft w:val="0"/>
                                                                                                                                      <w:marRight w:val="0"/>
                                                                                                                                      <w:marTop w:val="0"/>
                                                                                                                                      <w:marBottom w:val="0"/>
                                                                                                                                      <w:divBdr>
                                                                                                                                        <w:top w:val="none" w:sz="0" w:space="0" w:color="auto"/>
                                                                                                                                        <w:left w:val="none" w:sz="0" w:space="0" w:color="auto"/>
                                                                                                                                        <w:bottom w:val="none" w:sz="0" w:space="0" w:color="auto"/>
                                                                                                                                        <w:right w:val="none" w:sz="0" w:space="0" w:color="auto"/>
                                                                                                                                      </w:divBdr>
                                                                                                                                      <w:divsChild>
                                                                                                                                        <w:div w:id="413015759">
                                                                                                                                          <w:marLeft w:val="0"/>
                                                                                                                                          <w:marRight w:val="0"/>
                                                                                                                                          <w:marTop w:val="0"/>
                                                                                                                                          <w:marBottom w:val="0"/>
                                                                                                                                          <w:divBdr>
                                                                                                                                            <w:top w:val="none" w:sz="0" w:space="0" w:color="auto"/>
                                                                                                                                            <w:left w:val="none" w:sz="0" w:space="0" w:color="auto"/>
                                                                                                                                            <w:bottom w:val="none" w:sz="0" w:space="0" w:color="auto"/>
                                                                                                                                            <w:right w:val="none" w:sz="0" w:space="0" w:color="auto"/>
                                                                                                                                          </w:divBdr>
                                                                                                                                          <w:divsChild>
                                                                                                                                            <w:div w:id="342435195">
                                                                                                                                              <w:marLeft w:val="720"/>
                                                                                                                                              <w:marRight w:val="0"/>
                                                                                                                                              <w:marTop w:val="0"/>
                                                                                                                                              <w:marBottom w:val="0"/>
                                                                                                                                              <w:divBdr>
                                                                                                                                                <w:top w:val="none" w:sz="0" w:space="0" w:color="auto"/>
                                                                                                                                                <w:left w:val="none" w:sz="0" w:space="0" w:color="auto"/>
                                                                                                                                                <w:bottom w:val="none" w:sz="0" w:space="0" w:color="auto"/>
                                                                                                                                                <w:right w:val="none" w:sz="0" w:space="0" w:color="auto"/>
                                                                                                                                              </w:divBdr>
                                                                                                                                            </w:div>
                                                                                                                                            <w:div w:id="1725252337">
                                                                                                                                              <w:marLeft w:val="720"/>
                                                                                                                                              <w:marRight w:val="0"/>
                                                                                                                                              <w:marTop w:val="0"/>
                                                                                                                                              <w:marBottom w:val="0"/>
                                                                                                                                              <w:divBdr>
                                                                                                                                                <w:top w:val="none" w:sz="0" w:space="0" w:color="auto"/>
                                                                                                                                                <w:left w:val="none" w:sz="0" w:space="0" w:color="auto"/>
                                                                                                                                                <w:bottom w:val="none" w:sz="0" w:space="0" w:color="auto"/>
                                                                                                                                                <w:right w:val="none" w:sz="0" w:space="0" w:color="auto"/>
                                                                                                                                              </w:divBdr>
                                                                                                                                            </w:div>
                                                                                                                                            <w:div w:id="106864681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199483">
      <w:bodyDiv w:val="1"/>
      <w:marLeft w:val="0"/>
      <w:marRight w:val="0"/>
      <w:marTop w:val="0"/>
      <w:marBottom w:val="0"/>
      <w:divBdr>
        <w:top w:val="none" w:sz="0" w:space="0" w:color="auto"/>
        <w:left w:val="none" w:sz="0" w:space="0" w:color="auto"/>
        <w:bottom w:val="none" w:sz="0" w:space="0" w:color="auto"/>
        <w:right w:val="none" w:sz="0" w:space="0" w:color="auto"/>
      </w:divBdr>
      <w:divsChild>
        <w:div w:id="2123068701">
          <w:marLeft w:val="360"/>
          <w:marRight w:val="0"/>
          <w:marTop w:val="200"/>
          <w:marBottom w:val="0"/>
          <w:divBdr>
            <w:top w:val="none" w:sz="0" w:space="0" w:color="auto"/>
            <w:left w:val="none" w:sz="0" w:space="0" w:color="auto"/>
            <w:bottom w:val="none" w:sz="0" w:space="0" w:color="auto"/>
            <w:right w:val="none" w:sz="0" w:space="0" w:color="auto"/>
          </w:divBdr>
        </w:div>
        <w:div w:id="383451858">
          <w:marLeft w:val="360"/>
          <w:marRight w:val="0"/>
          <w:marTop w:val="200"/>
          <w:marBottom w:val="0"/>
          <w:divBdr>
            <w:top w:val="none" w:sz="0" w:space="0" w:color="auto"/>
            <w:left w:val="none" w:sz="0" w:space="0" w:color="auto"/>
            <w:bottom w:val="none" w:sz="0" w:space="0" w:color="auto"/>
            <w:right w:val="none" w:sz="0" w:space="0" w:color="auto"/>
          </w:divBdr>
        </w:div>
        <w:div w:id="36741115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event-duty-guidance"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protecting-children-from-radicalisation-the-prevent-duty" TargetMode="External"/><Relationship Id="rId7" Type="http://schemas.openxmlformats.org/officeDocument/2006/relationships/settings" Target="settings.xml"/><Relationship Id="rId12" Type="http://schemas.openxmlformats.org/officeDocument/2006/relationships/hyperlink" Target="https://www.gov.uk/government/publications/counter-terrorism-strategy-contest"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ssets.publishing.service.gov.uk/government/uploads/system/uploads/attachment_data/file/439598/prevent-duty-departmental-advice-v6.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assets.publishing.service.gov.uk/government/uploads/system/uploads/attachment_data/file/439598/prevent-duty-departmental-advice-v6.pdf"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gov.uk/government/news/guidance-on-promoting-british-values-in-schools-published"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91C2BB46B4E54BBD435FF7D43EDC3B" ma:contentTypeVersion="15" ma:contentTypeDescription="Create a new document." ma:contentTypeScope="" ma:versionID="190f35f95fa9e79161b43ab84be8b73c">
  <xsd:schema xmlns:xsd="http://www.w3.org/2001/XMLSchema" xmlns:xs="http://www.w3.org/2001/XMLSchema" xmlns:p="http://schemas.microsoft.com/office/2006/metadata/properties" xmlns:ns2="a2eed142-4d2c-4175-b945-a8aa8e44e498" xmlns:ns3="cce06edc-89ea-4679-9d92-7483ec9da313" targetNamespace="http://schemas.microsoft.com/office/2006/metadata/properties" ma:root="true" ma:fieldsID="56393afe3971c25142f610af40ed35ea" ns2:_="" ns3:_="">
    <xsd:import namespace="a2eed142-4d2c-4175-b945-a8aa8e44e498"/>
    <xsd:import namespace="cce06edc-89ea-4679-9d92-7483ec9da313"/>
    <xsd:element name="properties">
      <xsd:complexType>
        <xsd:sequence>
          <xsd:element name="documentManagement">
            <xsd:complexType>
              <xsd:all>
                <xsd:element ref="ns2:Date_x0020_approved" minOccurs="0"/>
                <xsd:element ref="ns2:Date_x0020_of_x0020_last_x0020_review" minOccurs="0"/>
                <xsd:element ref="ns2:Responsible_x0020_person" minOccurs="0"/>
                <xsd:element ref="ns2:Area_x002f_department" minOccurs="0"/>
                <xsd:element ref="ns2:Impact_x0020_Assessed_x003f_" minOccurs="0"/>
                <xsd:element ref="ns2:Revied_x0020_Date" minOccurs="0"/>
                <xsd:element ref="ns2:View" minOccurs="0"/>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ed142-4d2c-4175-b945-a8aa8e44e498" elementFormDefault="qualified">
    <xsd:import namespace="http://schemas.microsoft.com/office/2006/documentManagement/types"/>
    <xsd:import namespace="http://schemas.microsoft.com/office/infopath/2007/PartnerControls"/>
    <xsd:element name="Date_x0020_approved" ma:index="8" nillable="true" ma:displayName="Date approved" ma:format="DateOnly" ma:internalName="Date_x0020_approved">
      <xsd:simpleType>
        <xsd:restriction base="dms:DateTime"/>
      </xsd:simpleType>
    </xsd:element>
    <xsd:element name="Date_x0020_of_x0020_last_x0020_review" ma:index="9" nillable="true" ma:displayName="Date of last review" ma:format="DateOnly" ma:internalName="Date_x0020_of_x0020_last_x0020_review">
      <xsd:simpleType>
        <xsd:restriction base="dms:DateTime"/>
      </xsd:simpleType>
    </xsd:element>
    <xsd:element name="Responsible_x0020_person" ma:index="10" nillable="true" ma:displayName="Responsible person" ma:list="UserInfo" ma:SharePointGroup="0" ma:internalName="Responsible_x0020_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ea_x002f_department" ma:index="11" nillable="true" ma:displayName="Area/department" ma:default="0" ma:format="Dropdown" ma:internalName="Area_x002f_department">
      <xsd:simpleType>
        <xsd:restriction base="dms:Choice">
          <xsd:enumeration value="0"/>
          <xsd:enumeration value="00"/>
          <xsd:enumeration value="Equality &amp; Diversity"/>
          <xsd:enumeration value="Exams"/>
          <xsd:enumeration value="Finance"/>
          <xsd:enumeration value="HE &amp; Adult Skills"/>
          <xsd:enumeration value="Health &amp; Safety"/>
          <xsd:enumeration value="Human Resources"/>
          <xsd:enumeration value="IT"/>
          <xsd:enumeration value="Marketing"/>
          <xsd:enumeration value="Quality"/>
          <xsd:enumeration value="Security &amp; Estates"/>
          <xsd:enumeration value="SLT"/>
          <xsd:enumeration value="Student Services"/>
          <xsd:enumeration value="Governance"/>
        </xsd:restriction>
      </xsd:simpleType>
    </xsd:element>
    <xsd:element name="Impact_x0020_Assessed_x003f_" ma:index="12" nillable="true" ma:displayName="Impact Assessed?" ma:default="0" ma:internalName="Impact_x0020_Assessed_x003f_">
      <xsd:simpleType>
        <xsd:restriction base="dms:Boolean"/>
      </xsd:simpleType>
    </xsd:element>
    <xsd:element name="Revied_x0020_Date" ma:index="13" nillable="true" ma:displayName="Review Date" ma:format="DateOnly" ma:internalName="Revied_x0020_Date">
      <xsd:simpleType>
        <xsd:restriction base="dms:DateTime"/>
      </xsd:simpleType>
    </xsd:element>
    <xsd:element name="View" ma:index="14" nillable="true" ma:displayName="View" ma:default="SPT Policy" ma:format="Dropdown" ma:internalName="View">
      <xsd:simpleType>
        <xsd:restriction base="dms:Choice">
          <xsd:enumeration value="Policy"/>
          <xsd:enumeration value="SPT Policy"/>
          <xsd:enumeration value="Guidance / Procedure"/>
          <xsd:enumeration value="Archive"/>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06edc-89ea-4679-9d92-7483ec9da31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iew xmlns="a2eed142-4d2c-4175-b945-a8aa8e44e498">Policy</View>
    <Responsible_x0020_person xmlns="a2eed142-4d2c-4175-b945-a8aa8e44e498">
      <UserInfo>
        <DisplayName>Chris Cox</DisplayName>
        <AccountId>34</AccountId>
        <AccountType/>
      </UserInfo>
    </Responsible_x0020_person>
    <Date_x0020_of_x0020_last_x0020_review xmlns="a2eed142-4d2c-4175-b945-a8aa8e44e498">2023-01-06T00:00:00+00:00</Date_x0020_of_x0020_last_x0020_review>
    <Area_x002f_department xmlns="a2eed142-4d2c-4175-b945-a8aa8e44e498">SLT</Area_x002f_department>
    <Impact_x0020_Assessed_x003f_ xmlns="a2eed142-4d2c-4175-b945-a8aa8e44e498">false</Impact_x0020_Assessed_x003f_>
    <Date_x0020_approved xmlns="a2eed142-4d2c-4175-b945-a8aa8e44e498" xsi:nil="true"/>
    <Revied_x0020_Date xmlns="a2eed142-4d2c-4175-b945-a8aa8e44e4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C4E79-DC5D-4625-86C8-A6C8C29F0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ed142-4d2c-4175-b945-a8aa8e44e498"/>
    <ds:schemaRef ds:uri="cce06edc-89ea-4679-9d92-7483ec9da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24399-6F2B-4873-8516-A197F26F761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2eed142-4d2c-4175-b945-a8aa8e44e498"/>
    <ds:schemaRef ds:uri="http://purl.org/dc/terms/"/>
    <ds:schemaRef ds:uri="cce06edc-89ea-4679-9d92-7483ec9da313"/>
    <ds:schemaRef ds:uri="http://www.w3.org/XML/1998/namespace"/>
    <ds:schemaRef ds:uri="http://purl.org/dc/dcmitype/"/>
  </ds:schemaRefs>
</ds:datastoreItem>
</file>

<file path=customXml/itemProps3.xml><?xml version="1.0" encoding="utf-8"?>
<ds:datastoreItem xmlns:ds="http://schemas.openxmlformats.org/officeDocument/2006/customXml" ds:itemID="{F1BF966B-8CF9-4EDC-96C5-1FEDB7D127F5}">
  <ds:schemaRefs>
    <ds:schemaRef ds:uri="http://schemas.microsoft.com/sharepoint/v3/contenttype/forms"/>
  </ds:schemaRefs>
</ds:datastoreItem>
</file>

<file path=customXml/itemProps4.xml><?xml version="1.0" encoding="utf-8"?>
<ds:datastoreItem xmlns:ds="http://schemas.openxmlformats.org/officeDocument/2006/customXml" ds:itemID="{7C70806B-9F5A-4AF2-A364-95E7C536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17</Pages>
  <Words>3719</Words>
  <Characters>21200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Cox</dc:creator>
  <cp:keywords/>
  <dc:description/>
  <cp:lastModifiedBy>Chris Cox</cp:lastModifiedBy>
  <cp:revision>52</cp:revision>
  <cp:lastPrinted>2023-03-01T13:50:00Z</cp:lastPrinted>
  <dcterms:created xsi:type="dcterms:W3CDTF">2024-06-10T14:05:00Z</dcterms:created>
  <dcterms:modified xsi:type="dcterms:W3CDTF">2025-01-12T11:36:00Z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0x010100B691C2BB46B4E54BBD435FF7D43EDC3B</vt:lpwstr>
  </property>
</Properties>
</file>