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B97D0" w14:textId="77777777" w:rsidR="00F52BA8" w:rsidRDefault="00F52BA8" w:rsidP="00A95B4C">
      <w:pPr>
        <w:jc w:val="center"/>
        <w:rPr>
          <w:b/>
          <w:sz w:val="32"/>
          <w:szCs w:val="32"/>
        </w:rPr>
      </w:pPr>
    </w:p>
    <w:p w14:paraId="2E5D1E43" w14:textId="77777777" w:rsidR="00F52BA8" w:rsidRPr="00F52BA8" w:rsidRDefault="00F52BA8" w:rsidP="00F52BA8">
      <w:pPr>
        <w:contextualSpacing/>
        <w:jc w:val="center"/>
        <w:rPr>
          <w:rFonts w:cs="Arial"/>
          <w:b/>
        </w:rPr>
      </w:pPr>
      <w:r w:rsidRPr="00F52BA8">
        <w:rPr>
          <w:rFonts w:cs="Arial"/>
          <w:b/>
        </w:rPr>
        <w:t>Procedure and Guidance for students age 19 plus applying for financial support</w:t>
      </w:r>
    </w:p>
    <w:p w14:paraId="455EB965" w14:textId="2DC66105" w:rsidR="00F52BA8" w:rsidRDefault="00F52BA8" w:rsidP="00F52BA8">
      <w:pPr>
        <w:pStyle w:val="ListParagraph"/>
        <w:jc w:val="center"/>
        <w:rPr>
          <w:rFonts w:cs="Arial"/>
          <w:b/>
        </w:rPr>
      </w:pPr>
      <w:r w:rsidRPr="00F52BA8">
        <w:rPr>
          <w:rFonts w:cs="Arial"/>
          <w:b/>
        </w:rPr>
        <w:t>Adult Education Discretionary Learner Support Fund (DLS)</w:t>
      </w:r>
    </w:p>
    <w:p w14:paraId="2E84CE7D" w14:textId="77777777" w:rsidR="00F52BA8" w:rsidRPr="00F52BA8" w:rsidRDefault="00F52BA8" w:rsidP="00F52BA8">
      <w:pPr>
        <w:pStyle w:val="ListParagraph"/>
        <w:jc w:val="center"/>
        <w:rPr>
          <w:rFonts w:cs="Arial"/>
          <w:b/>
        </w:rPr>
      </w:pPr>
    </w:p>
    <w:p w14:paraId="5DFB355A" w14:textId="77777777" w:rsidR="00F52BA8" w:rsidRPr="00F52BA8" w:rsidRDefault="00F52BA8" w:rsidP="00F52BA8">
      <w:pPr>
        <w:contextualSpacing/>
        <w:rPr>
          <w:rFonts w:cs="Arial"/>
          <w:b/>
        </w:rPr>
      </w:pPr>
      <w:r w:rsidRPr="00F52BA8">
        <w:rPr>
          <w:rFonts w:cs="Arial"/>
          <w:b/>
        </w:rPr>
        <w:t>Introduction</w:t>
      </w:r>
    </w:p>
    <w:p w14:paraId="093A997C" w14:textId="77777777" w:rsidR="00F52BA8" w:rsidRPr="00F52BA8" w:rsidRDefault="00F52BA8" w:rsidP="00F52BA8">
      <w:pPr>
        <w:contextualSpacing/>
        <w:rPr>
          <w:rFonts w:cs="Arial"/>
        </w:rPr>
      </w:pPr>
    </w:p>
    <w:p w14:paraId="281EF115" w14:textId="77777777" w:rsidR="00F52BA8" w:rsidRPr="00F52BA8" w:rsidRDefault="00F52BA8" w:rsidP="00F52BA8">
      <w:pPr>
        <w:contextualSpacing/>
        <w:rPr>
          <w:rFonts w:cs="Arial"/>
        </w:rPr>
      </w:pPr>
      <w:r w:rsidRPr="00F52BA8">
        <w:rPr>
          <w:rFonts w:cs="Arial"/>
        </w:rPr>
        <w:t xml:space="preserve">The above fund exists to enable students who have been identified as experiencing the greatest need for financial support to remain in education and thereby improve their choices in life.  </w:t>
      </w:r>
    </w:p>
    <w:p w14:paraId="46136D99" w14:textId="77777777" w:rsidR="00F52BA8" w:rsidRPr="00F52BA8" w:rsidRDefault="00F52BA8" w:rsidP="00F52BA8">
      <w:pPr>
        <w:contextualSpacing/>
        <w:rPr>
          <w:rFonts w:cs="Arial"/>
        </w:rPr>
      </w:pPr>
    </w:p>
    <w:p w14:paraId="72605E8C" w14:textId="77777777" w:rsidR="00F52BA8" w:rsidRPr="00F52BA8" w:rsidRDefault="00F52BA8" w:rsidP="00F52BA8">
      <w:pPr>
        <w:contextualSpacing/>
        <w:rPr>
          <w:rFonts w:cs="Arial"/>
        </w:rPr>
      </w:pPr>
      <w:r w:rsidRPr="00F52BA8">
        <w:rPr>
          <w:rFonts w:cs="Arial"/>
        </w:rPr>
        <w:t>We recognise that education brings with it a financial burden and for this reason we are likely to receive many more applications than we can approve.  We are committed to assessing all applications received in a fair, consistent and objective manner.</w:t>
      </w:r>
    </w:p>
    <w:p w14:paraId="76180423" w14:textId="77777777" w:rsidR="00F52BA8" w:rsidRPr="00F52BA8" w:rsidRDefault="00F52BA8" w:rsidP="00F52BA8">
      <w:pPr>
        <w:contextualSpacing/>
        <w:rPr>
          <w:rFonts w:cs="Arial"/>
        </w:rPr>
      </w:pPr>
    </w:p>
    <w:p w14:paraId="1263A67B" w14:textId="77777777" w:rsidR="00F52BA8" w:rsidRPr="00F52BA8" w:rsidRDefault="00F52BA8" w:rsidP="00F52BA8">
      <w:pPr>
        <w:contextualSpacing/>
        <w:rPr>
          <w:rFonts w:cs="Arial"/>
        </w:rPr>
      </w:pPr>
      <w:r w:rsidRPr="00F52BA8">
        <w:rPr>
          <w:rFonts w:cs="Arial"/>
        </w:rPr>
        <w:t xml:space="preserve">As students can apply at any point in the year, we may find the available funds are fully utilised during the year and be unable to consider any further applications from that point.  Please note that this source of support is limited.  </w:t>
      </w:r>
    </w:p>
    <w:p w14:paraId="13F68897" w14:textId="77777777" w:rsidR="00F52BA8" w:rsidRPr="00F52BA8" w:rsidRDefault="00F52BA8" w:rsidP="00F52BA8">
      <w:pPr>
        <w:contextualSpacing/>
        <w:rPr>
          <w:rFonts w:cs="Arial"/>
        </w:rPr>
      </w:pPr>
    </w:p>
    <w:p w14:paraId="73E2BC67" w14:textId="77777777" w:rsidR="00F52BA8" w:rsidRPr="00F52BA8" w:rsidRDefault="00F52BA8" w:rsidP="00F52BA8">
      <w:pPr>
        <w:contextualSpacing/>
        <w:rPr>
          <w:rFonts w:cs="Arial"/>
          <w:b/>
        </w:rPr>
      </w:pPr>
      <w:r w:rsidRPr="00F52BA8">
        <w:rPr>
          <w:rFonts w:cs="Arial"/>
          <w:b/>
        </w:rPr>
        <w:t xml:space="preserve">Eligibility and Criteria </w:t>
      </w:r>
    </w:p>
    <w:p w14:paraId="5C62BA6C" w14:textId="77777777" w:rsidR="00F52BA8" w:rsidRPr="00F52BA8" w:rsidRDefault="00F52BA8" w:rsidP="00F52BA8">
      <w:pPr>
        <w:contextualSpacing/>
        <w:rPr>
          <w:rFonts w:cs="Arial"/>
          <w:b/>
        </w:rPr>
      </w:pPr>
    </w:p>
    <w:p w14:paraId="52969694" w14:textId="77777777" w:rsidR="00F52BA8" w:rsidRPr="00F52BA8" w:rsidRDefault="00F52BA8" w:rsidP="00F52BA8">
      <w:pPr>
        <w:contextualSpacing/>
        <w:rPr>
          <w:rFonts w:cs="Arial"/>
        </w:rPr>
      </w:pPr>
      <w:r w:rsidRPr="00F52BA8">
        <w:rPr>
          <w:rFonts w:cs="Arial"/>
        </w:rPr>
        <w:t>To be eligible for financial assistance learners must: (1) be an enrolled student as defined by the college; (2) have been ‘ordinarily resident’ in the British Isles or European Economic Area (EEA) for purposes other than education for the last three years, and students must satisfy the residency criterion.  This means having a British or Northern Ireland passport, or</w:t>
      </w:r>
    </w:p>
    <w:p w14:paraId="761B8155" w14:textId="77777777" w:rsidR="00F52BA8" w:rsidRPr="00F52BA8" w:rsidRDefault="00F52BA8" w:rsidP="00F52BA8">
      <w:pPr>
        <w:contextualSpacing/>
        <w:rPr>
          <w:rFonts w:cs="Arial"/>
        </w:rPr>
      </w:pPr>
    </w:p>
    <w:p w14:paraId="183D845B" w14:textId="77777777" w:rsidR="00F52BA8" w:rsidRPr="00F52BA8" w:rsidRDefault="00F52BA8" w:rsidP="00F52BA8">
      <w:pPr>
        <w:pStyle w:val="ListParagraph"/>
        <w:numPr>
          <w:ilvl w:val="0"/>
          <w:numId w:val="4"/>
        </w:numPr>
        <w:rPr>
          <w:rFonts w:cs="Arial"/>
        </w:rPr>
      </w:pPr>
      <w:r w:rsidRPr="00F52BA8">
        <w:rPr>
          <w:rFonts w:cs="Arial"/>
        </w:rPr>
        <w:t>Having your passport endorsed to show you have the right of abode in the UK</w:t>
      </w:r>
    </w:p>
    <w:p w14:paraId="0B0B4EE2" w14:textId="77777777" w:rsidR="00F52BA8" w:rsidRPr="00F52BA8" w:rsidRDefault="00F52BA8" w:rsidP="00F52BA8">
      <w:pPr>
        <w:pStyle w:val="ListParagraph"/>
        <w:numPr>
          <w:ilvl w:val="0"/>
          <w:numId w:val="4"/>
        </w:numPr>
        <w:rPr>
          <w:rFonts w:cs="Arial"/>
        </w:rPr>
      </w:pPr>
      <w:r w:rsidRPr="00F52BA8">
        <w:rPr>
          <w:rFonts w:cs="Arial"/>
        </w:rPr>
        <w:t>Having ‘settled status’ in the UK.</w:t>
      </w:r>
    </w:p>
    <w:p w14:paraId="4BDDF3F1" w14:textId="77777777" w:rsidR="00F52BA8" w:rsidRPr="00F52BA8" w:rsidRDefault="00F52BA8" w:rsidP="00F52BA8">
      <w:pPr>
        <w:contextualSpacing/>
        <w:rPr>
          <w:rFonts w:cs="Arial"/>
        </w:rPr>
      </w:pPr>
    </w:p>
    <w:p w14:paraId="1CE4351A" w14:textId="77777777" w:rsidR="00F52BA8" w:rsidRPr="00F52BA8" w:rsidRDefault="00F52BA8" w:rsidP="00F52BA8">
      <w:pPr>
        <w:contextualSpacing/>
        <w:rPr>
          <w:rFonts w:cs="Arial"/>
        </w:rPr>
      </w:pPr>
      <w:r w:rsidRPr="00F52BA8">
        <w:rPr>
          <w:rFonts w:cs="Arial"/>
        </w:rPr>
        <w:t>This guide seeks to outline the eligibility criteria for the Adult Education Discretionary Learner Support Fund and how to apply.</w:t>
      </w:r>
    </w:p>
    <w:p w14:paraId="79D5E408" w14:textId="77777777" w:rsidR="00F52BA8" w:rsidRPr="00F52BA8" w:rsidRDefault="00F52BA8" w:rsidP="00F52BA8">
      <w:pPr>
        <w:contextualSpacing/>
        <w:rPr>
          <w:rFonts w:cs="Arial"/>
          <w:b/>
        </w:rPr>
      </w:pPr>
    </w:p>
    <w:p w14:paraId="1D9A12F3" w14:textId="77777777" w:rsidR="00F52BA8" w:rsidRPr="00F52BA8" w:rsidRDefault="00F52BA8" w:rsidP="00F52BA8">
      <w:pPr>
        <w:contextualSpacing/>
        <w:rPr>
          <w:rFonts w:cs="Arial"/>
        </w:rPr>
      </w:pPr>
      <w:r w:rsidRPr="00F52BA8">
        <w:rPr>
          <w:rFonts w:cs="Arial"/>
        </w:rPr>
        <w:t>DLS is aimed at supporting learners with a specific financial hardship that prevents them from taking part in learning.  The specific financial hardship categories are:</w:t>
      </w:r>
    </w:p>
    <w:p w14:paraId="3AD5BA7C" w14:textId="77777777" w:rsidR="00F52BA8" w:rsidRPr="00444CFE" w:rsidRDefault="00F52BA8" w:rsidP="00F52BA8">
      <w:pPr>
        <w:pStyle w:val="ListParagraph"/>
        <w:numPr>
          <w:ilvl w:val="0"/>
          <w:numId w:val="6"/>
        </w:numPr>
        <w:rPr>
          <w:rFonts w:cs="Arial"/>
        </w:rPr>
      </w:pPr>
      <w:r w:rsidRPr="00444CFE">
        <w:rPr>
          <w:rFonts w:cs="Arial"/>
        </w:rPr>
        <w:t>19 and over in financial hardship</w:t>
      </w:r>
    </w:p>
    <w:p w14:paraId="34600874" w14:textId="77777777" w:rsidR="00F52BA8" w:rsidRPr="00444CFE" w:rsidRDefault="00F52BA8" w:rsidP="00F52BA8">
      <w:pPr>
        <w:pStyle w:val="ListParagraph"/>
        <w:numPr>
          <w:ilvl w:val="0"/>
          <w:numId w:val="6"/>
        </w:numPr>
        <w:rPr>
          <w:rFonts w:cs="Arial"/>
        </w:rPr>
      </w:pPr>
      <w:r w:rsidRPr="00444CFE">
        <w:rPr>
          <w:rFonts w:cs="Arial"/>
        </w:rPr>
        <w:t>20 or over with childcare issues</w:t>
      </w:r>
    </w:p>
    <w:p w14:paraId="56F44D70" w14:textId="5F335902" w:rsidR="004E670D" w:rsidRPr="00444CFE" w:rsidRDefault="005B6975" w:rsidP="00F52BA8">
      <w:pPr>
        <w:pStyle w:val="ListParagraph"/>
        <w:numPr>
          <w:ilvl w:val="0"/>
          <w:numId w:val="6"/>
        </w:numPr>
        <w:rPr>
          <w:rFonts w:cs="Arial"/>
        </w:rPr>
      </w:pPr>
      <w:r w:rsidRPr="00444CFE">
        <w:rPr>
          <w:rFonts w:cs="Arial"/>
        </w:rPr>
        <w:t>Covid-19</w:t>
      </w:r>
      <w:r w:rsidR="00444CFE" w:rsidRPr="00444CFE">
        <w:rPr>
          <w:rFonts w:cs="Arial"/>
        </w:rPr>
        <w:t xml:space="preserve"> response</w:t>
      </w:r>
    </w:p>
    <w:p w14:paraId="70019D0F" w14:textId="77777777" w:rsidR="00F52BA8" w:rsidRPr="00F52BA8" w:rsidRDefault="00F52BA8" w:rsidP="00F52BA8">
      <w:pPr>
        <w:contextualSpacing/>
        <w:rPr>
          <w:rFonts w:cs="Arial"/>
        </w:rPr>
      </w:pPr>
      <w:r w:rsidRPr="00F52BA8">
        <w:rPr>
          <w:rFonts w:cs="Arial"/>
        </w:rPr>
        <w:t xml:space="preserve"> </w:t>
      </w:r>
    </w:p>
    <w:p w14:paraId="08F33C84" w14:textId="77777777" w:rsidR="00F52BA8" w:rsidRPr="00F52BA8" w:rsidRDefault="00F52BA8" w:rsidP="00F52BA8">
      <w:pPr>
        <w:contextualSpacing/>
        <w:rPr>
          <w:rFonts w:cs="Arial"/>
        </w:rPr>
      </w:pPr>
      <w:r w:rsidRPr="00F52BA8">
        <w:rPr>
          <w:rFonts w:cs="Arial"/>
        </w:rPr>
        <w:t xml:space="preserve">Learners who are eligible for the fund will not automatically be entitled to it.  </w:t>
      </w:r>
    </w:p>
    <w:p w14:paraId="7665555D" w14:textId="77777777" w:rsidR="00F52BA8" w:rsidRPr="00F52BA8" w:rsidRDefault="00F52BA8" w:rsidP="00F52BA8">
      <w:pPr>
        <w:contextualSpacing/>
        <w:rPr>
          <w:rFonts w:cs="Arial"/>
        </w:rPr>
      </w:pPr>
    </w:p>
    <w:p w14:paraId="2888C094" w14:textId="77777777" w:rsidR="00F52BA8" w:rsidRPr="00F52BA8" w:rsidRDefault="00F52BA8" w:rsidP="00F52BA8">
      <w:pPr>
        <w:contextualSpacing/>
        <w:rPr>
          <w:rFonts w:cs="Arial"/>
          <w:b/>
        </w:rPr>
      </w:pPr>
      <w:r w:rsidRPr="00F52BA8">
        <w:rPr>
          <w:rFonts w:cs="Arial"/>
          <w:b/>
        </w:rPr>
        <w:t>Eligibility for DLS</w:t>
      </w:r>
    </w:p>
    <w:p w14:paraId="2150C7E8" w14:textId="77777777" w:rsidR="00F52BA8" w:rsidRPr="00F52BA8" w:rsidRDefault="00F52BA8" w:rsidP="00F52BA8">
      <w:pPr>
        <w:contextualSpacing/>
        <w:rPr>
          <w:rFonts w:cs="Arial"/>
        </w:rPr>
      </w:pPr>
    </w:p>
    <w:p w14:paraId="3311D677" w14:textId="77777777" w:rsidR="00F52BA8" w:rsidRPr="00F52BA8" w:rsidRDefault="00F52BA8" w:rsidP="00F52BA8">
      <w:pPr>
        <w:contextualSpacing/>
        <w:rPr>
          <w:rFonts w:cs="Arial"/>
        </w:rPr>
      </w:pPr>
      <w:r w:rsidRPr="00F52BA8">
        <w:rPr>
          <w:rFonts w:cs="Arial"/>
        </w:rPr>
        <w:t>You must meet all the usual eligibility criteria for GMCA/ESFA funding for your main programme of study.  This will be assessed at enrolment.  If you are eligible to be funded for your programme of study by the GMCA/ESFA, then you are eligible to apply for DLS.  Please seek advice if you are unsure.</w:t>
      </w:r>
    </w:p>
    <w:p w14:paraId="4E5D5C23" w14:textId="77777777" w:rsidR="00F52BA8" w:rsidRPr="00F52BA8" w:rsidRDefault="00F52BA8" w:rsidP="00F52BA8">
      <w:pPr>
        <w:contextualSpacing/>
        <w:rPr>
          <w:rFonts w:cs="Arial"/>
        </w:rPr>
      </w:pPr>
    </w:p>
    <w:p w14:paraId="6EA47A70" w14:textId="492EB74C" w:rsidR="00F52BA8" w:rsidRPr="00F52BA8" w:rsidRDefault="00F52BA8" w:rsidP="00F52BA8">
      <w:pPr>
        <w:pStyle w:val="ListParagraph"/>
        <w:numPr>
          <w:ilvl w:val="0"/>
          <w:numId w:val="14"/>
        </w:numPr>
        <w:rPr>
          <w:rFonts w:cs="Arial"/>
        </w:rPr>
      </w:pPr>
      <w:r w:rsidRPr="00F52BA8">
        <w:rPr>
          <w:rFonts w:cs="Arial"/>
        </w:rPr>
        <w:t xml:space="preserve">If you are being “fully funded” by the GMCA/ESFA for your programme of study, you may only apply to DLS for support with childcare issues (if you are 20 plus), transport or </w:t>
      </w:r>
      <w:proofErr w:type="spellStart"/>
      <w:r w:rsidR="00E4182F">
        <w:rPr>
          <w:rFonts w:cs="Arial"/>
        </w:rPr>
        <w:t>Covid</w:t>
      </w:r>
      <w:proofErr w:type="spellEnd"/>
      <w:r w:rsidR="00E4182F">
        <w:rPr>
          <w:rFonts w:cs="Arial"/>
        </w:rPr>
        <w:t>- 19 Response.</w:t>
      </w:r>
    </w:p>
    <w:p w14:paraId="36F9FEB8" w14:textId="7FE9E9D7" w:rsidR="00F52BA8" w:rsidRPr="00F52BA8" w:rsidRDefault="00F52BA8" w:rsidP="00F52BA8">
      <w:pPr>
        <w:pStyle w:val="ListParagraph"/>
        <w:numPr>
          <w:ilvl w:val="0"/>
          <w:numId w:val="14"/>
        </w:numPr>
        <w:rPr>
          <w:rFonts w:cs="Arial"/>
        </w:rPr>
      </w:pPr>
      <w:r w:rsidRPr="00F52BA8">
        <w:rPr>
          <w:rFonts w:cs="Arial"/>
        </w:rPr>
        <w:t>Learners who are paying something for their programme of study and are part funded by GMCA/ESFA may apply under any of the</w:t>
      </w:r>
      <w:r w:rsidR="004E670D">
        <w:rPr>
          <w:rFonts w:cs="Arial"/>
        </w:rPr>
        <w:t xml:space="preserve"> </w:t>
      </w:r>
      <w:r w:rsidRPr="00F52BA8">
        <w:rPr>
          <w:rFonts w:cs="Arial"/>
        </w:rPr>
        <w:t>categories</w:t>
      </w:r>
      <w:r w:rsidR="004E670D">
        <w:rPr>
          <w:rFonts w:cs="Arial"/>
        </w:rPr>
        <w:t>;</w:t>
      </w:r>
      <w:r w:rsidRPr="00F52BA8">
        <w:rPr>
          <w:rFonts w:cs="Arial"/>
        </w:rPr>
        <w:t xml:space="preserve"> 19 and over in financial hardship, 20 or over with childcare </w:t>
      </w:r>
      <w:r w:rsidR="00444CFE">
        <w:rPr>
          <w:rFonts w:cs="Arial"/>
        </w:rPr>
        <w:t>issues, Covid-19 response.</w:t>
      </w:r>
    </w:p>
    <w:p w14:paraId="2FAD9F34" w14:textId="77777777" w:rsidR="00F52BA8" w:rsidRPr="00F52BA8" w:rsidRDefault="00F52BA8" w:rsidP="00F52BA8">
      <w:pPr>
        <w:contextualSpacing/>
        <w:rPr>
          <w:rFonts w:cs="Arial"/>
        </w:rPr>
      </w:pPr>
    </w:p>
    <w:p w14:paraId="32C156DF" w14:textId="77777777" w:rsidR="00F52BA8" w:rsidRPr="00F52BA8" w:rsidRDefault="00F52BA8" w:rsidP="00F52BA8">
      <w:pPr>
        <w:contextualSpacing/>
        <w:rPr>
          <w:rFonts w:cs="Arial"/>
        </w:rPr>
      </w:pPr>
      <w:r w:rsidRPr="00F52BA8">
        <w:rPr>
          <w:rFonts w:cs="Arial"/>
        </w:rPr>
        <w:lastRenderedPageBreak/>
        <w:t>Learners whose needs would be better supported with the provision of learning support rather than DLS will be advised accordingly.</w:t>
      </w:r>
    </w:p>
    <w:p w14:paraId="3E2E7FB4" w14:textId="77777777" w:rsidR="00F52BA8" w:rsidRPr="00F52BA8" w:rsidRDefault="00F52BA8" w:rsidP="00F52BA8">
      <w:pPr>
        <w:contextualSpacing/>
        <w:rPr>
          <w:rFonts w:cs="Arial"/>
        </w:rPr>
      </w:pPr>
    </w:p>
    <w:p w14:paraId="18E5FC4D" w14:textId="77777777" w:rsidR="00F52BA8" w:rsidRPr="00F52BA8" w:rsidRDefault="00F52BA8" w:rsidP="00F52BA8">
      <w:pPr>
        <w:contextualSpacing/>
        <w:rPr>
          <w:rFonts w:cs="Arial"/>
          <w:b/>
        </w:rPr>
      </w:pPr>
      <w:r w:rsidRPr="00F52BA8">
        <w:rPr>
          <w:rFonts w:cs="Arial"/>
          <w:b/>
        </w:rPr>
        <w:t xml:space="preserve">Income thresholds for eligibility </w:t>
      </w:r>
    </w:p>
    <w:p w14:paraId="4A0CDCA1" w14:textId="77777777" w:rsidR="00F52BA8" w:rsidRPr="00F52BA8" w:rsidRDefault="00F52BA8" w:rsidP="00F52BA8">
      <w:pPr>
        <w:contextualSpacing/>
        <w:rPr>
          <w:rFonts w:cs="Arial"/>
        </w:rPr>
      </w:pPr>
    </w:p>
    <w:p w14:paraId="6A78F157" w14:textId="77777777" w:rsidR="00F52BA8" w:rsidRPr="00F52BA8" w:rsidRDefault="00F52BA8" w:rsidP="00F52BA8">
      <w:pPr>
        <w:contextualSpacing/>
        <w:rPr>
          <w:rFonts w:cs="Arial"/>
        </w:rPr>
      </w:pPr>
      <w:r w:rsidRPr="00F52BA8">
        <w:rPr>
          <w:rFonts w:cs="Arial"/>
        </w:rPr>
        <w:t>You can apply to the DLS if you, your parent/carer (if you are living at home) or your spouse/partner are receiving “out of work” income based benefits or have a low income.  Please see below for income thresholds.</w:t>
      </w:r>
    </w:p>
    <w:p w14:paraId="3CCF832D" w14:textId="77777777" w:rsidR="00F52BA8" w:rsidRPr="00F52BA8" w:rsidRDefault="00F52BA8" w:rsidP="00F52BA8">
      <w:pPr>
        <w:contextualSpacing/>
        <w:rPr>
          <w:rFonts w:cs="Arial"/>
        </w:rPr>
      </w:pPr>
    </w:p>
    <w:p w14:paraId="7FE836C0" w14:textId="77777777" w:rsidR="00F52BA8" w:rsidRPr="00F52BA8" w:rsidRDefault="00F52BA8" w:rsidP="00F52BA8">
      <w:pPr>
        <w:contextualSpacing/>
        <w:rPr>
          <w:rFonts w:cs="Arial"/>
        </w:rPr>
      </w:pPr>
      <w:r w:rsidRPr="00F52BA8">
        <w:rPr>
          <w:rFonts w:cs="Arial"/>
        </w:rPr>
        <w:t>You can apply to the DLS if your household income does not exceed £26,000.  For a household with more than one dependent child, the income threshold is £30,000.</w:t>
      </w:r>
    </w:p>
    <w:p w14:paraId="0A89690D" w14:textId="77777777" w:rsidR="00F52BA8" w:rsidRPr="00F52BA8" w:rsidRDefault="00F52BA8" w:rsidP="00F52BA8">
      <w:pPr>
        <w:contextualSpacing/>
        <w:rPr>
          <w:rFonts w:cs="Arial"/>
        </w:rPr>
      </w:pPr>
    </w:p>
    <w:p w14:paraId="548FD098" w14:textId="77777777" w:rsidR="00F52BA8" w:rsidRPr="00F52BA8" w:rsidRDefault="00F52BA8" w:rsidP="00F52BA8">
      <w:pPr>
        <w:contextualSpacing/>
        <w:rPr>
          <w:rFonts w:cs="Arial"/>
        </w:rPr>
      </w:pPr>
      <w:r w:rsidRPr="00F52BA8">
        <w:rPr>
          <w:rFonts w:cs="Arial"/>
        </w:rPr>
        <w:t>Reasons for which you can apply for DLS:</w:t>
      </w:r>
    </w:p>
    <w:tbl>
      <w:tblPr>
        <w:tblStyle w:val="TableGrid"/>
        <w:tblW w:w="10768" w:type="dxa"/>
        <w:tblLook w:val="04A0" w:firstRow="1" w:lastRow="0" w:firstColumn="1" w:lastColumn="0" w:noHBand="0" w:noVBand="1"/>
      </w:tblPr>
      <w:tblGrid>
        <w:gridCol w:w="8217"/>
        <w:gridCol w:w="2551"/>
      </w:tblGrid>
      <w:tr w:rsidR="000B1EA5" w:rsidRPr="00A95B4C" w14:paraId="05ABECAB" w14:textId="77777777" w:rsidTr="00F52BA8">
        <w:tc>
          <w:tcPr>
            <w:tcW w:w="8217" w:type="dxa"/>
          </w:tcPr>
          <w:p w14:paraId="05ABECA2" w14:textId="5870EB25" w:rsidR="000B1EA5" w:rsidRPr="00F52BA8" w:rsidRDefault="000B1EA5" w:rsidP="00AC68D9">
            <w:pPr>
              <w:rPr>
                <w:rFonts w:cs="Arial"/>
                <w:b/>
                <w:sz w:val="22"/>
              </w:rPr>
            </w:pPr>
            <w:r w:rsidRPr="00A95B4C">
              <w:rPr>
                <w:rFonts w:cs="Arial"/>
                <w:b/>
                <w:sz w:val="22"/>
              </w:rPr>
              <w:t>19+ Hardship</w:t>
            </w:r>
          </w:p>
        </w:tc>
        <w:tc>
          <w:tcPr>
            <w:tcW w:w="2551" w:type="dxa"/>
            <w:vMerge w:val="restart"/>
          </w:tcPr>
          <w:p w14:paraId="05ABECA3" w14:textId="77777777" w:rsidR="000B1EA5" w:rsidRPr="00A95B4C" w:rsidRDefault="000B1EA5" w:rsidP="000B1EA5">
            <w:pPr>
              <w:rPr>
                <w:rFonts w:cs="Arial"/>
                <w:sz w:val="22"/>
              </w:rPr>
            </w:pPr>
          </w:p>
          <w:p w14:paraId="05ABECA4" w14:textId="77777777" w:rsidR="000B1EA5" w:rsidRPr="00A95B4C" w:rsidRDefault="000B1EA5" w:rsidP="000B1EA5">
            <w:pPr>
              <w:rPr>
                <w:rFonts w:cs="Arial"/>
                <w:sz w:val="22"/>
              </w:rPr>
            </w:pPr>
          </w:p>
          <w:p w14:paraId="344A1314" w14:textId="77777777" w:rsidR="00E06C4A" w:rsidRDefault="00E06C4A" w:rsidP="000B1EA5">
            <w:pPr>
              <w:rPr>
                <w:rFonts w:cs="Arial"/>
                <w:sz w:val="22"/>
              </w:rPr>
            </w:pPr>
          </w:p>
          <w:p w14:paraId="3C1690F7" w14:textId="77777777" w:rsidR="00E06C4A" w:rsidRDefault="00E06C4A" w:rsidP="000B1EA5">
            <w:pPr>
              <w:rPr>
                <w:rFonts w:cs="Arial"/>
                <w:sz w:val="22"/>
              </w:rPr>
            </w:pPr>
          </w:p>
          <w:p w14:paraId="6A9D37F2" w14:textId="77777777" w:rsidR="00E06C4A" w:rsidRDefault="00E06C4A" w:rsidP="000B1EA5">
            <w:pPr>
              <w:rPr>
                <w:rFonts w:cs="Arial"/>
                <w:sz w:val="22"/>
              </w:rPr>
            </w:pPr>
          </w:p>
          <w:p w14:paraId="0BB32D31" w14:textId="77777777" w:rsidR="00E06C4A" w:rsidRDefault="00E06C4A" w:rsidP="000B1EA5">
            <w:pPr>
              <w:rPr>
                <w:rFonts w:cs="Arial"/>
                <w:sz w:val="22"/>
              </w:rPr>
            </w:pPr>
          </w:p>
          <w:p w14:paraId="05ABECA5" w14:textId="7A64E507" w:rsidR="000B1EA5" w:rsidRPr="00444CFE" w:rsidRDefault="000B1EA5" w:rsidP="000B1EA5">
            <w:pPr>
              <w:rPr>
                <w:rFonts w:cs="Arial"/>
                <w:sz w:val="22"/>
              </w:rPr>
            </w:pPr>
            <w:r w:rsidRPr="00444CFE">
              <w:rPr>
                <w:rFonts w:cs="Arial"/>
                <w:sz w:val="22"/>
              </w:rPr>
              <w:t xml:space="preserve">Please note, depending on your application, if successful you may be offered items, services or money to enable you to take part in learning.  The most suitable means of support will be assessed and discussed with you.  Any award made will normally be a contribution towards total costs, not payment in full.  </w:t>
            </w:r>
          </w:p>
          <w:p w14:paraId="05ABECA6" w14:textId="77777777" w:rsidR="005E6128" w:rsidRPr="00444CFE" w:rsidRDefault="005E6128" w:rsidP="000B1EA5">
            <w:pPr>
              <w:rPr>
                <w:rFonts w:cs="Arial"/>
                <w:sz w:val="22"/>
              </w:rPr>
            </w:pPr>
          </w:p>
          <w:p w14:paraId="05ABECA7" w14:textId="77777777" w:rsidR="005E6128" w:rsidRPr="00444CFE" w:rsidRDefault="005E6128" w:rsidP="000B1EA5">
            <w:pPr>
              <w:rPr>
                <w:rFonts w:cs="Arial"/>
                <w:sz w:val="22"/>
              </w:rPr>
            </w:pPr>
            <w:r w:rsidRPr="00444CFE">
              <w:rPr>
                <w:rFonts w:cs="Arial"/>
                <w:sz w:val="22"/>
              </w:rPr>
              <w:t>You must attach proof of household income</w:t>
            </w:r>
            <w:r w:rsidR="001F5F87" w:rsidRPr="00444CFE">
              <w:rPr>
                <w:rFonts w:cs="Arial"/>
                <w:sz w:val="22"/>
              </w:rPr>
              <w:t>/income based benefits</w:t>
            </w:r>
            <w:r w:rsidRPr="00444CFE">
              <w:rPr>
                <w:rFonts w:cs="Arial"/>
                <w:sz w:val="22"/>
              </w:rPr>
              <w:t xml:space="preserve"> to your application as well as indicate your reason (s) for applying.  </w:t>
            </w:r>
          </w:p>
          <w:p w14:paraId="05ABECA8" w14:textId="77777777" w:rsidR="005E6128" w:rsidRPr="00444CFE" w:rsidRDefault="005E6128" w:rsidP="000B1EA5">
            <w:pPr>
              <w:rPr>
                <w:rFonts w:cs="Arial"/>
                <w:sz w:val="22"/>
              </w:rPr>
            </w:pPr>
          </w:p>
          <w:p w14:paraId="05ABECA9" w14:textId="77777777" w:rsidR="00764AE5" w:rsidRPr="00444CFE" w:rsidRDefault="00764AE5" w:rsidP="00764AE5">
            <w:pPr>
              <w:rPr>
                <w:rFonts w:cs="Arial"/>
                <w:sz w:val="22"/>
              </w:rPr>
            </w:pPr>
            <w:r w:rsidRPr="00444CFE">
              <w:rPr>
                <w:rFonts w:cs="Arial"/>
                <w:sz w:val="22"/>
              </w:rPr>
              <w:t>The outcome of your assessment for DLS will be recoded on a learning agreement for you to sign.</w:t>
            </w:r>
          </w:p>
          <w:p w14:paraId="05ABECAA" w14:textId="77777777" w:rsidR="000B1EA5" w:rsidRPr="00A95B4C" w:rsidRDefault="000B1EA5" w:rsidP="000600FC">
            <w:pPr>
              <w:rPr>
                <w:rFonts w:cs="Arial"/>
                <w:sz w:val="22"/>
              </w:rPr>
            </w:pPr>
          </w:p>
        </w:tc>
      </w:tr>
      <w:tr w:rsidR="000B1EA5" w:rsidRPr="00A95B4C" w14:paraId="05ABECB0" w14:textId="77777777" w:rsidTr="00F52BA8">
        <w:tc>
          <w:tcPr>
            <w:tcW w:w="8217" w:type="dxa"/>
          </w:tcPr>
          <w:p w14:paraId="05ABECAD" w14:textId="6D6D8D37" w:rsidR="000B1EA5" w:rsidRPr="00F52BA8" w:rsidRDefault="000B1EA5" w:rsidP="000600FC">
            <w:pPr>
              <w:pStyle w:val="ListParagraph"/>
              <w:numPr>
                <w:ilvl w:val="0"/>
                <w:numId w:val="18"/>
              </w:numPr>
              <w:rPr>
                <w:rFonts w:cs="Arial"/>
                <w:sz w:val="22"/>
              </w:rPr>
            </w:pPr>
            <w:r w:rsidRPr="00E06C4A">
              <w:rPr>
                <w:rFonts w:cs="Arial"/>
                <w:sz w:val="22"/>
              </w:rPr>
              <w:t>Course related costs e.g. trips, books, equipment</w:t>
            </w:r>
          </w:p>
          <w:p w14:paraId="05ABECAE" w14:textId="77777777" w:rsidR="000B1EA5" w:rsidRPr="00A95B4C" w:rsidRDefault="000B1EA5" w:rsidP="000600FC">
            <w:pPr>
              <w:rPr>
                <w:rFonts w:cs="Arial"/>
                <w:sz w:val="22"/>
              </w:rPr>
            </w:pPr>
          </w:p>
        </w:tc>
        <w:tc>
          <w:tcPr>
            <w:tcW w:w="2551" w:type="dxa"/>
            <w:vMerge/>
          </w:tcPr>
          <w:p w14:paraId="05ABECAF" w14:textId="77777777" w:rsidR="000B1EA5" w:rsidRPr="00A95B4C" w:rsidRDefault="000B1EA5" w:rsidP="000600FC">
            <w:pPr>
              <w:rPr>
                <w:rFonts w:cs="Arial"/>
                <w:sz w:val="22"/>
              </w:rPr>
            </w:pPr>
          </w:p>
        </w:tc>
      </w:tr>
      <w:tr w:rsidR="000B1EA5" w:rsidRPr="00A95B4C" w14:paraId="05ABECB5" w14:textId="77777777" w:rsidTr="00F52BA8">
        <w:tc>
          <w:tcPr>
            <w:tcW w:w="8217" w:type="dxa"/>
          </w:tcPr>
          <w:p w14:paraId="05ABECB2" w14:textId="3E68A96F" w:rsidR="000B1EA5" w:rsidRPr="00F52BA8" w:rsidRDefault="000B1EA5" w:rsidP="000600FC">
            <w:pPr>
              <w:pStyle w:val="ListParagraph"/>
              <w:numPr>
                <w:ilvl w:val="0"/>
                <w:numId w:val="18"/>
              </w:numPr>
              <w:rPr>
                <w:rFonts w:cs="Arial"/>
                <w:sz w:val="22"/>
              </w:rPr>
            </w:pPr>
            <w:r w:rsidRPr="00E06C4A">
              <w:rPr>
                <w:rFonts w:cs="Arial"/>
                <w:sz w:val="22"/>
              </w:rPr>
              <w:t>Transport</w:t>
            </w:r>
          </w:p>
          <w:p w14:paraId="05ABECB3" w14:textId="77777777" w:rsidR="000B1EA5" w:rsidRPr="00A95B4C" w:rsidRDefault="000B1EA5" w:rsidP="000600FC">
            <w:pPr>
              <w:rPr>
                <w:rFonts w:cs="Arial"/>
                <w:sz w:val="22"/>
              </w:rPr>
            </w:pPr>
          </w:p>
        </w:tc>
        <w:tc>
          <w:tcPr>
            <w:tcW w:w="2551" w:type="dxa"/>
            <w:vMerge/>
          </w:tcPr>
          <w:p w14:paraId="05ABECB4" w14:textId="77777777" w:rsidR="000B1EA5" w:rsidRPr="00A95B4C" w:rsidRDefault="000B1EA5" w:rsidP="000600FC">
            <w:pPr>
              <w:rPr>
                <w:rFonts w:cs="Arial"/>
                <w:sz w:val="22"/>
              </w:rPr>
            </w:pPr>
          </w:p>
        </w:tc>
      </w:tr>
      <w:tr w:rsidR="000B1EA5" w:rsidRPr="00A95B4C" w14:paraId="05ABECBA" w14:textId="77777777" w:rsidTr="00F52BA8">
        <w:tc>
          <w:tcPr>
            <w:tcW w:w="8217" w:type="dxa"/>
          </w:tcPr>
          <w:p w14:paraId="05ABECB7" w14:textId="4CE48127" w:rsidR="000B1EA5" w:rsidRPr="00F52BA8" w:rsidRDefault="000B1EA5" w:rsidP="000600FC">
            <w:pPr>
              <w:pStyle w:val="ListParagraph"/>
              <w:numPr>
                <w:ilvl w:val="0"/>
                <w:numId w:val="18"/>
              </w:numPr>
              <w:rPr>
                <w:rFonts w:cs="Arial"/>
                <w:sz w:val="22"/>
              </w:rPr>
            </w:pPr>
            <w:r w:rsidRPr="00E06C4A">
              <w:rPr>
                <w:rFonts w:cs="Arial"/>
                <w:sz w:val="22"/>
              </w:rPr>
              <w:t>Exam fees or registration fees</w:t>
            </w:r>
          </w:p>
          <w:p w14:paraId="05ABECB8" w14:textId="77777777" w:rsidR="000B1EA5" w:rsidRPr="00A95B4C" w:rsidRDefault="000B1EA5" w:rsidP="000600FC">
            <w:pPr>
              <w:rPr>
                <w:rFonts w:cs="Arial"/>
                <w:sz w:val="22"/>
              </w:rPr>
            </w:pPr>
          </w:p>
        </w:tc>
        <w:tc>
          <w:tcPr>
            <w:tcW w:w="2551" w:type="dxa"/>
            <w:vMerge/>
          </w:tcPr>
          <w:p w14:paraId="05ABECB9" w14:textId="77777777" w:rsidR="000B1EA5" w:rsidRPr="00A95B4C" w:rsidRDefault="000B1EA5" w:rsidP="000600FC">
            <w:pPr>
              <w:rPr>
                <w:rFonts w:cs="Arial"/>
                <w:sz w:val="22"/>
              </w:rPr>
            </w:pPr>
          </w:p>
        </w:tc>
      </w:tr>
      <w:tr w:rsidR="000B1EA5" w:rsidRPr="00A95B4C" w14:paraId="05ABECBE" w14:textId="77777777" w:rsidTr="00F52BA8">
        <w:tc>
          <w:tcPr>
            <w:tcW w:w="8217" w:type="dxa"/>
          </w:tcPr>
          <w:p w14:paraId="05ABECBC" w14:textId="76370758" w:rsidR="000B1EA5" w:rsidRPr="00F52BA8" w:rsidRDefault="000B1EA5" w:rsidP="00AC68D9">
            <w:pPr>
              <w:rPr>
                <w:rFonts w:cs="Arial"/>
                <w:b/>
                <w:sz w:val="22"/>
              </w:rPr>
            </w:pPr>
            <w:r w:rsidRPr="00A95B4C">
              <w:rPr>
                <w:rFonts w:cs="Arial"/>
                <w:b/>
                <w:sz w:val="22"/>
              </w:rPr>
              <w:t>20+ Childcare</w:t>
            </w:r>
          </w:p>
        </w:tc>
        <w:tc>
          <w:tcPr>
            <w:tcW w:w="2551" w:type="dxa"/>
            <w:vMerge/>
          </w:tcPr>
          <w:p w14:paraId="05ABECBD" w14:textId="77777777" w:rsidR="000B1EA5" w:rsidRPr="00A95B4C" w:rsidRDefault="000B1EA5" w:rsidP="000600FC">
            <w:pPr>
              <w:rPr>
                <w:rFonts w:cs="Arial"/>
                <w:sz w:val="22"/>
              </w:rPr>
            </w:pPr>
          </w:p>
        </w:tc>
      </w:tr>
      <w:tr w:rsidR="000B1EA5" w:rsidRPr="00A95B4C" w14:paraId="05ABECC1" w14:textId="77777777" w:rsidTr="00444CFE">
        <w:trPr>
          <w:trHeight w:val="5131"/>
        </w:trPr>
        <w:tc>
          <w:tcPr>
            <w:tcW w:w="8217" w:type="dxa"/>
          </w:tcPr>
          <w:p w14:paraId="3C0693AB" w14:textId="77777777" w:rsidR="00E06C4A" w:rsidRPr="00444CFE" w:rsidRDefault="00E06C4A" w:rsidP="00E06C4A">
            <w:pPr>
              <w:rPr>
                <w:rFonts w:eastAsia="Times New Roman" w:cs="Arial"/>
                <w:color w:val="000000"/>
                <w:sz w:val="22"/>
                <w:lang w:eastAsia="en-GB"/>
              </w:rPr>
            </w:pPr>
            <w:r>
              <w:rPr>
                <w:rFonts w:cs="Arial"/>
                <w:sz w:val="22"/>
              </w:rPr>
              <w:t xml:space="preserve"> </w:t>
            </w:r>
            <w:r w:rsidRPr="00444CFE">
              <w:rPr>
                <w:rFonts w:eastAsia="Times New Roman" w:cs="Arial"/>
                <w:color w:val="000000"/>
                <w:sz w:val="22"/>
                <w:lang w:eastAsia="en-GB"/>
              </w:rPr>
              <w:t>Conditions on your childcare payments apply:</w:t>
            </w:r>
          </w:p>
          <w:p w14:paraId="635BD126" w14:textId="77777777" w:rsidR="00E06C4A" w:rsidRPr="00444CFE" w:rsidRDefault="00E06C4A" w:rsidP="00E06C4A">
            <w:pPr>
              <w:numPr>
                <w:ilvl w:val="0"/>
                <w:numId w:val="17"/>
              </w:numPr>
              <w:spacing w:before="100" w:beforeAutospacing="1" w:after="100" w:afterAutospacing="1"/>
              <w:rPr>
                <w:rFonts w:eastAsia="Times New Roman" w:cs="Arial"/>
                <w:color w:val="000000"/>
                <w:sz w:val="22"/>
                <w:lang w:eastAsia="en-GB"/>
              </w:rPr>
            </w:pPr>
            <w:r w:rsidRPr="00444CFE">
              <w:rPr>
                <w:rFonts w:eastAsia="Times New Roman" w:cs="Arial"/>
                <w:color w:val="000000"/>
                <w:sz w:val="22"/>
                <w:lang w:eastAsia="en-GB"/>
              </w:rPr>
              <w:t xml:space="preserve">This fund can only be used for a childminder, provider or agency that is OFSTED registered.  </w:t>
            </w:r>
          </w:p>
          <w:p w14:paraId="54738A53" w14:textId="77777777" w:rsidR="00E06C4A" w:rsidRPr="00444CFE" w:rsidRDefault="00E06C4A" w:rsidP="00E06C4A">
            <w:pPr>
              <w:numPr>
                <w:ilvl w:val="0"/>
                <w:numId w:val="17"/>
              </w:numPr>
              <w:spacing w:before="100" w:beforeAutospacing="1" w:after="100" w:afterAutospacing="1"/>
              <w:rPr>
                <w:rFonts w:eastAsia="Times New Roman" w:cs="Arial"/>
                <w:sz w:val="22"/>
                <w:lang w:eastAsia="en-GB"/>
              </w:rPr>
            </w:pPr>
            <w:r w:rsidRPr="00444CFE">
              <w:rPr>
                <w:rFonts w:eastAsia="Times New Roman" w:cs="Arial"/>
                <w:sz w:val="22"/>
                <w:lang w:eastAsia="en-GB"/>
              </w:rPr>
              <w:t xml:space="preserve">The agreement or contract for the services of childcare is between you and the provider not the provider and the college.  </w:t>
            </w:r>
          </w:p>
          <w:p w14:paraId="6F8E8517" w14:textId="77777777" w:rsidR="00E06C4A" w:rsidRPr="00444CFE" w:rsidRDefault="00E06C4A" w:rsidP="00E06C4A">
            <w:pPr>
              <w:numPr>
                <w:ilvl w:val="0"/>
                <w:numId w:val="17"/>
              </w:numPr>
              <w:spacing w:before="100" w:beforeAutospacing="1" w:after="100" w:afterAutospacing="1"/>
              <w:rPr>
                <w:rFonts w:eastAsia="Times New Roman" w:cs="Arial"/>
                <w:color w:val="000000"/>
                <w:sz w:val="22"/>
                <w:lang w:eastAsia="en-GB"/>
              </w:rPr>
            </w:pPr>
            <w:r w:rsidRPr="00444CFE">
              <w:rPr>
                <w:rFonts w:eastAsia="Times New Roman" w:cs="Arial"/>
                <w:color w:val="000000"/>
                <w:sz w:val="22"/>
                <w:lang w:eastAsia="en-GB"/>
              </w:rPr>
              <w:t>You are expected to use your child/children's entitlement to nursery education funding for each day they are receiving funding for childcare costs from the college.</w:t>
            </w:r>
          </w:p>
          <w:p w14:paraId="4994B59F" w14:textId="77777777" w:rsidR="00E06C4A" w:rsidRPr="00444CFE" w:rsidRDefault="00E06C4A" w:rsidP="00E06C4A">
            <w:pPr>
              <w:numPr>
                <w:ilvl w:val="0"/>
                <w:numId w:val="17"/>
              </w:numPr>
              <w:spacing w:before="100" w:beforeAutospacing="1" w:after="100" w:afterAutospacing="1"/>
              <w:rPr>
                <w:rFonts w:eastAsia="Times New Roman" w:cs="Arial"/>
                <w:color w:val="000000"/>
                <w:sz w:val="22"/>
                <w:lang w:eastAsia="en-GB"/>
              </w:rPr>
            </w:pPr>
            <w:r w:rsidRPr="00444CFE">
              <w:rPr>
                <w:rFonts w:eastAsia="Times New Roman" w:cs="Arial"/>
                <w:color w:val="000000"/>
                <w:sz w:val="22"/>
                <w:lang w:eastAsia="en-GB"/>
              </w:rPr>
              <w:t xml:space="preserve">You must maintain an overall attendance of 90%.  This will be checked as and when the childcare invoice is received.  </w:t>
            </w:r>
          </w:p>
          <w:p w14:paraId="69086EC0" w14:textId="77777777" w:rsidR="00E06C4A" w:rsidRPr="00444CFE" w:rsidRDefault="00E06C4A" w:rsidP="00E06C4A">
            <w:pPr>
              <w:numPr>
                <w:ilvl w:val="0"/>
                <w:numId w:val="17"/>
              </w:numPr>
              <w:spacing w:before="100" w:beforeAutospacing="1" w:after="100" w:afterAutospacing="1"/>
              <w:rPr>
                <w:rFonts w:eastAsia="Times New Roman" w:cs="Arial"/>
                <w:color w:val="000000"/>
                <w:sz w:val="22"/>
                <w:lang w:eastAsia="en-GB"/>
              </w:rPr>
            </w:pPr>
            <w:r w:rsidRPr="00444CFE">
              <w:rPr>
                <w:rFonts w:eastAsia="Times New Roman" w:cs="Arial"/>
                <w:color w:val="000000"/>
                <w:sz w:val="22"/>
                <w:lang w:eastAsia="en-GB"/>
              </w:rPr>
              <w:t xml:space="preserve">Payments are made to your childcare provider by the college in arrears.  </w:t>
            </w:r>
          </w:p>
          <w:p w14:paraId="038D9B5D" w14:textId="77777777" w:rsidR="00E06C4A" w:rsidRPr="00444CFE" w:rsidRDefault="00E06C4A" w:rsidP="00E06C4A">
            <w:pPr>
              <w:numPr>
                <w:ilvl w:val="0"/>
                <w:numId w:val="17"/>
              </w:numPr>
              <w:spacing w:before="100" w:beforeAutospacing="1" w:after="100" w:afterAutospacing="1"/>
              <w:rPr>
                <w:rFonts w:eastAsia="Times New Roman" w:cs="Arial"/>
                <w:color w:val="000000"/>
                <w:sz w:val="22"/>
                <w:lang w:eastAsia="en-GB"/>
              </w:rPr>
            </w:pPr>
            <w:r w:rsidRPr="00444CFE">
              <w:rPr>
                <w:rFonts w:eastAsia="Times New Roman" w:cs="Arial"/>
                <w:color w:val="000000"/>
                <w:sz w:val="22"/>
                <w:lang w:eastAsia="en-GB"/>
              </w:rPr>
              <w:t>Assistance with childcare is available for term-time only and for the time you attend your timetabled classes at college, for the duration of your course.  Therefore, over half term, Christmas and Easter breaks the DLS fund will not pay for your child's place.</w:t>
            </w:r>
          </w:p>
          <w:p w14:paraId="6A8DE991" w14:textId="77777777" w:rsidR="00E06C4A" w:rsidRPr="00444CFE" w:rsidRDefault="00E06C4A" w:rsidP="00E06C4A">
            <w:pPr>
              <w:numPr>
                <w:ilvl w:val="0"/>
                <w:numId w:val="17"/>
              </w:numPr>
              <w:spacing w:before="100" w:beforeAutospacing="1" w:after="100" w:afterAutospacing="1"/>
              <w:rPr>
                <w:rFonts w:eastAsia="Times New Roman" w:cs="Arial"/>
                <w:color w:val="000000"/>
                <w:sz w:val="22"/>
                <w:lang w:eastAsia="en-GB"/>
              </w:rPr>
            </w:pPr>
            <w:r w:rsidRPr="00444CFE">
              <w:rPr>
                <w:rFonts w:eastAsia="Times New Roman" w:cs="Arial"/>
                <w:color w:val="000000"/>
                <w:sz w:val="22"/>
                <w:lang w:eastAsia="en-GB"/>
              </w:rPr>
              <w:t>If you withdraw from your course, you will be responsible for any costs to cover the period of notice needed by the childcare provider if applicable.</w:t>
            </w:r>
          </w:p>
          <w:p w14:paraId="05ABECBF" w14:textId="7887B6D9" w:rsidR="000B1EA5" w:rsidRPr="00E06C4A" w:rsidRDefault="00E06C4A" w:rsidP="00AC68D9">
            <w:pPr>
              <w:numPr>
                <w:ilvl w:val="0"/>
                <w:numId w:val="17"/>
              </w:numPr>
              <w:spacing w:before="100" w:beforeAutospacing="1" w:after="100" w:afterAutospacing="1"/>
              <w:rPr>
                <w:rFonts w:ascii="Calibri" w:eastAsia="Times New Roman" w:hAnsi="Calibri" w:cs="Calibri"/>
                <w:color w:val="000000"/>
                <w:szCs w:val="24"/>
                <w:lang w:eastAsia="en-GB"/>
              </w:rPr>
            </w:pPr>
            <w:r w:rsidRPr="00444CFE">
              <w:rPr>
                <w:rFonts w:eastAsia="Times New Roman" w:cs="Arial"/>
                <w:color w:val="000000"/>
                <w:sz w:val="22"/>
                <w:lang w:eastAsia="en-GB"/>
              </w:rPr>
              <w:t>Where you continue to use childcare provision after completing your course, you will be liable for all childcare costs.</w:t>
            </w:r>
          </w:p>
        </w:tc>
        <w:tc>
          <w:tcPr>
            <w:tcW w:w="2551" w:type="dxa"/>
            <w:vMerge/>
          </w:tcPr>
          <w:p w14:paraId="05ABECC0" w14:textId="77777777" w:rsidR="000B1EA5" w:rsidRPr="00A95B4C" w:rsidRDefault="000B1EA5" w:rsidP="000600FC">
            <w:pPr>
              <w:rPr>
                <w:rFonts w:cs="Arial"/>
                <w:sz w:val="22"/>
              </w:rPr>
            </w:pPr>
          </w:p>
        </w:tc>
      </w:tr>
      <w:tr w:rsidR="000B1EA5" w:rsidRPr="00A95B4C" w14:paraId="05ABECC5" w14:textId="77777777" w:rsidTr="00F52BA8">
        <w:tc>
          <w:tcPr>
            <w:tcW w:w="8217" w:type="dxa"/>
          </w:tcPr>
          <w:p w14:paraId="05ABECC3" w14:textId="2707AF9A" w:rsidR="000B1EA5" w:rsidRPr="00444CFE" w:rsidRDefault="005B6975" w:rsidP="00AC68D9">
            <w:pPr>
              <w:rPr>
                <w:rFonts w:cs="Arial"/>
                <w:b/>
                <w:sz w:val="22"/>
              </w:rPr>
            </w:pPr>
            <w:r w:rsidRPr="00444CFE">
              <w:rPr>
                <w:rFonts w:cs="Arial"/>
                <w:b/>
                <w:sz w:val="22"/>
              </w:rPr>
              <w:t>Covid-19</w:t>
            </w:r>
            <w:r w:rsidR="00C5245D">
              <w:rPr>
                <w:rFonts w:cs="Arial"/>
                <w:b/>
                <w:sz w:val="22"/>
              </w:rPr>
              <w:t xml:space="preserve"> Response</w:t>
            </w:r>
          </w:p>
        </w:tc>
        <w:tc>
          <w:tcPr>
            <w:tcW w:w="2551" w:type="dxa"/>
            <w:vMerge/>
          </w:tcPr>
          <w:p w14:paraId="05ABECC4" w14:textId="77777777" w:rsidR="000B1EA5" w:rsidRPr="00A95B4C" w:rsidRDefault="000B1EA5" w:rsidP="000600FC">
            <w:pPr>
              <w:rPr>
                <w:rFonts w:cs="Arial"/>
                <w:sz w:val="22"/>
              </w:rPr>
            </w:pPr>
          </w:p>
        </w:tc>
      </w:tr>
      <w:tr w:rsidR="000B1EA5" w:rsidRPr="00A95B4C" w14:paraId="05ABECC8" w14:textId="77777777" w:rsidTr="00F52BA8">
        <w:tc>
          <w:tcPr>
            <w:tcW w:w="8217" w:type="dxa"/>
          </w:tcPr>
          <w:p w14:paraId="5743F397" w14:textId="39D4D57F" w:rsidR="005B6975" w:rsidRPr="00444CFE" w:rsidRDefault="00AD3761" w:rsidP="00444CFE">
            <w:pPr>
              <w:rPr>
                <w:rFonts w:cs="Arial"/>
                <w:sz w:val="22"/>
              </w:rPr>
            </w:pPr>
            <w:r>
              <w:rPr>
                <w:rFonts w:cs="Arial"/>
                <w:sz w:val="22"/>
              </w:rPr>
              <w:t xml:space="preserve">Supporting learners who cannot undertake online delivery in the event of local or national measures in response to Covid-19. </w:t>
            </w:r>
            <w:r w:rsidR="005B6975" w:rsidRPr="00444CFE">
              <w:rPr>
                <w:rFonts w:cs="Arial"/>
                <w:sz w:val="22"/>
              </w:rPr>
              <w:t>If you are self-isolating, or caring for others affected by coronavirus, or are otherwise affected by local/national measures and continue with the course via online learning</w:t>
            </w:r>
            <w:r w:rsidR="00D82CEE">
              <w:rPr>
                <w:rFonts w:cs="Arial"/>
                <w:sz w:val="22"/>
              </w:rPr>
              <w:t xml:space="preserve"> and </w:t>
            </w:r>
            <w:r w:rsidR="00444CFE" w:rsidRPr="00444CFE">
              <w:rPr>
                <w:rFonts w:cs="Arial"/>
                <w:sz w:val="22"/>
              </w:rPr>
              <w:t>you:</w:t>
            </w:r>
          </w:p>
          <w:p w14:paraId="1D26E641" w14:textId="1EAF1A3B" w:rsidR="005B6975" w:rsidRPr="00444CFE" w:rsidRDefault="0055071D" w:rsidP="005B6975">
            <w:pPr>
              <w:pStyle w:val="ListParagraph"/>
              <w:numPr>
                <w:ilvl w:val="0"/>
                <w:numId w:val="19"/>
              </w:numPr>
              <w:rPr>
                <w:rFonts w:cs="Arial"/>
                <w:sz w:val="22"/>
              </w:rPr>
            </w:pPr>
            <w:r>
              <w:rPr>
                <w:rFonts w:cs="Arial"/>
                <w:sz w:val="22"/>
              </w:rPr>
              <w:t>d</w:t>
            </w:r>
            <w:r w:rsidR="00F36006" w:rsidRPr="00444CFE">
              <w:rPr>
                <w:rFonts w:cs="Arial"/>
                <w:sz w:val="22"/>
              </w:rPr>
              <w:t xml:space="preserve">o not have </w:t>
            </w:r>
            <w:r w:rsidR="005B6975" w:rsidRPr="00444CFE">
              <w:rPr>
                <w:rFonts w:cs="Arial"/>
                <w:sz w:val="22"/>
              </w:rPr>
              <w:t>Internet access at home</w:t>
            </w:r>
            <w:r w:rsidR="00444CFE" w:rsidRPr="00444CFE">
              <w:rPr>
                <w:rFonts w:cs="Arial"/>
                <w:sz w:val="22"/>
              </w:rPr>
              <w:t xml:space="preserve"> and/or</w:t>
            </w:r>
          </w:p>
          <w:p w14:paraId="77ADFDDD" w14:textId="153D5263" w:rsidR="00CF4C50" w:rsidRDefault="0055071D" w:rsidP="00F36006">
            <w:pPr>
              <w:pStyle w:val="ListParagraph"/>
              <w:numPr>
                <w:ilvl w:val="0"/>
                <w:numId w:val="19"/>
              </w:numPr>
              <w:rPr>
                <w:rFonts w:cs="Arial"/>
                <w:sz w:val="22"/>
              </w:rPr>
            </w:pPr>
            <w:r>
              <w:rPr>
                <w:rFonts w:cs="Arial"/>
                <w:sz w:val="22"/>
              </w:rPr>
              <w:t>d</w:t>
            </w:r>
            <w:r w:rsidR="00444CFE" w:rsidRPr="00444CFE">
              <w:rPr>
                <w:rFonts w:cs="Arial"/>
                <w:sz w:val="22"/>
              </w:rPr>
              <w:t xml:space="preserve">o not have a </w:t>
            </w:r>
            <w:r w:rsidR="005B6975" w:rsidRPr="00444CFE">
              <w:rPr>
                <w:rFonts w:cs="Arial"/>
                <w:sz w:val="22"/>
              </w:rPr>
              <w:t xml:space="preserve">suitable device </w:t>
            </w:r>
            <w:proofErr w:type="spellStart"/>
            <w:r w:rsidR="005B6975" w:rsidRPr="00444CFE">
              <w:rPr>
                <w:rFonts w:cs="Arial"/>
                <w:sz w:val="22"/>
              </w:rPr>
              <w:t>ie</w:t>
            </w:r>
            <w:proofErr w:type="spellEnd"/>
            <w:r w:rsidR="005B6975" w:rsidRPr="00444CFE">
              <w:rPr>
                <w:rFonts w:cs="Arial"/>
                <w:sz w:val="22"/>
              </w:rPr>
              <w:t xml:space="preserve"> laptop or tablet</w:t>
            </w:r>
            <w:r w:rsidR="00F36006" w:rsidRPr="00444CFE">
              <w:rPr>
                <w:rFonts w:cs="Arial"/>
                <w:sz w:val="22"/>
              </w:rPr>
              <w:t xml:space="preserve"> </w:t>
            </w:r>
            <w:r>
              <w:rPr>
                <w:rFonts w:cs="Arial"/>
                <w:sz w:val="22"/>
              </w:rPr>
              <w:t>to complete course work online</w:t>
            </w:r>
            <w:r w:rsidR="00444CFE" w:rsidRPr="00444CFE">
              <w:rPr>
                <w:rFonts w:cs="Arial"/>
                <w:sz w:val="22"/>
              </w:rPr>
              <w:t xml:space="preserve">  </w:t>
            </w:r>
          </w:p>
          <w:p w14:paraId="05ABECC6" w14:textId="0B775ABA" w:rsidR="00F36006" w:rsidRPr="00CF4C50" w:rsidRDefault="0055071D" w:rsidP="00CF4C50">
            <w:pPr>
              <w:rPr>
                <w:rFonts w:cs="Arial"/>
                <w:sz w:val="22"/>
              </w:rPr>
            </w:pPr>
            <w:r>
              <w:rPr>
                <w:rFonts w:cs="Arial"/>
                <w:sz w:val="22"/>
              </w:rPr>
              <w:t>a</w:t>
            </w:r>
            <w:r w:rsidR="00F36006" w:rsidRPr="00CF4C50">
              <w:rPr>
                <w:rFonts w:cs="Arial"/>
                <w:sz w:val="22"/>
              </w:rPr>
              <w:t xml:space="preserve"> device will be loaned out to you with the expectation you return this, in the same condition in which you received it, to college once your course is completed, or if you withdraw from the course.</w:t>
            </w:r>
          </w:p>
        </w:tc>
        <w:tc>
          <w:tcPr>
            <w:tcW w:w="2551" w:type="dxa"/>
            <w:vMerge/>
          </w:tcPr>
          <w:p w14:paraId="05ABECC7" w14:textId="77777777" w:rsidR="000B1EA5" w:rsidRPr="00A95B4C" w:rsidRDefault="000B1EA5" w:rsidP="000600FC">
            <w:pPr>
              <w:rPr>
                <w:rFonts w:cs="Arial"/>
                <w:sz w:val="22"/>
              </w:rPr>
            </w:pPr>
          </w:p>
        </w:tc>
      </w:tr>
      <w:tr w:rsidR="00E557A8" w:rsidRPr="00A95B4C" w14:paraId="05ABECCC" w14:textId="77777777" w:rsidTr="00F52BA8">
        <w:tc>
          <w:tcPr>
            <w:tcW w:w="8217" w:type="dxa"/>
          </w:tcPr>
          <w:p w14:paraId="05ABECCA" w14:textId="4951080F" w:rsidR="00E557A8" w:rsidRPr="00A95B4C" w:rsidRDefault="00E557A8" w:rsidP="000600FC">
            <w:pPr>
              <w:rPr>
                <w:rFonts w:cs="Arial"/>
                <w:b/>
                <w:sz w:val="22"/>
              </w:rPr>
            </w:pPr>
            <w:r w:rsidRPr="00A95B4C">
              <w:rPr>
                <w:rFonts w:cs="Arial"/>
                <w:b/>
                <w:sz w:val="22"/>
              </w:rPr>
              <w:t>Other</w:t>
            </w:r>
          </w:p>
        </w:tc>
        <w:tc>
          <w:tcPr>
            <w:tcW w:w="2551" w:type="dxa"/>
            <w:vMerge/>
          </w:tcPr>
          <w:p w14:paraId="05ABECCB" w14:textId="77777777" w:rsidR="00E557A8" w:rsidRPr="00A95B4C" w:rsidRDefault="00E557A8" w:rsidP="000600FC">
            <w:pPr>
              <w:rPr>
                <w:rFonts w:cs="Arial"/>
                <w:sz w:val="22"/>
              </w:rPr>
            </w:pPr>
          </w:p>
        </w:tc>
      </w:tr>
      <w:tr w:rsidR="000B1EA5" w:rsidRPr="00A95B4C" w14:paraId="05ABECD0" w14:textId="77777777" w:rsidTr="00F52BA8">
        <w:tc>
          <w:tcPr>
            <w:tcW w:w="8217" w:type="dxa"/>
          </w:tcPr>
          <w:p w14:paraId="05ABECCD" w14:textId="77777777" w:rsidR="000B1EA5" w:rsidRPr="00E06C4A" w:rsidRDefault="00E557A8" w:rsidP="00E06C4A">
            <w:pPr>
              <w:pStyle w:val="ListParagraph"/>
              <w:numPr>
                <w:ilvl w:val="0"/>
                <w:numId w:val="19"/>
              </w:numPr>
              <w:rPr>
                <w:rFonts w:cs="Arial"/>
                <w:sz w:val="22"/>
              </w:rPr>
            </w:pPr>
            <w:r w:rsidRPr="00E06C4A">
              <w:rPr>
                <w:rFonts w:cs="Arial"/>
                <w:sz w:val="22"/>
              </w:rPr>
              <w:t>Y</w:t>
            </w:r>
            <w:r w:rsidR="00305E31" w:rsidRPr="00E06C4A">
              <w:rPr>
                <w:rFonts w:cs="Arial"/>
                <w:sz w:val="22"/>
              </w:rPr>
              <w:t xml:space="preserve">ou may indicate a need not outlined above </w:t>
            </w:r>
          </w:p>
          <w:p w14:paraId="05ABECCE" w14:textId="77777777" w:rsidR="000B1EA5" w:rsidRPr="00A95B4C" w:rsidRDefault="000B1EA5" w:rsidP="000600FC">
            <w:pPr>
              <w:rPr>
                <w:rFonts w:cs="Arial"/>
                <w:sz w:val="22"/>
              </w:rPr>
            </w:pPr>
          </w:p>
        </w:tc>
        <w:tc>
          <w:tcPr>
            <w:tcW w:w="2551" w:type="dxa"/>
            <w:vMerge/>
          </w:tcPr>
          <w:p w14:paraId="05ABECCF" w14:textId="77777777" w:rsidR="000B1EA5" w:rsidRPr="00A95B4C" w:rsidRDefault="000B1EA5" w:rsidP="000600FC">
            <w:pPr>
              <w:rPr>
                <w:rFonts w:cs="Arial"/>
                <w:sz w:val="22"/>
              </w:rPr>
            </w:pPr>
          </w:p>
        </w:tc>
      </w:tr>
    </w:tbl>
    <w:p w14:paraId="05ABECD1" w14:textId="77777777" w:rsidR="00DE5DD7" w:rsidRPr="00A95B4C" w:rsidRDefault="00DE5DD7" w:rsidP="000600FC">
      <w:pPr>
        <w:rPr>
          <w:rFonts w:cs="Arial"/>
          <w:sz w:val="22"/>
        </w:rPr>
      </w:pPr>
    </w:p>
    <w:p w14:paraId="05ABECD2" w14:textId="5D40EDA5" w:rsidR="00AC68D9" w:rsidRDefault="00AC68D9" w:rsidP="000600FC">
      <w:pPr>
        <w:rPr>
          <w:rFonts w:cs="Arial"/>
          <w:sz w:val="22"/>
        </w:rPr>
      </w:pPr>
    </w:p>
    <w:p w14:paraId="1EE9B014" w14:textId="0C7BDE21" w:rsidR="00F52BA8" w:rsidRDefault="00F52BA8" w:rsidP="000600FC">
      <w:pPr>
        <w:rPr>
          <w:rFonts w:cs="Arial"/>
          <w:sz w:val="22"/>
        </w:rPr>
      </w:pPr>
    </w:p>
    <w:p w14:paraId="05ABECD3" w14:textId="4A0191F2" w:rsidR="00991E90" w:rsidRPr="00A95B4C" w:rsidRDefault="00991E90" w:rsidP="001F4259">
      <w:pPr>
        <w:rPr>
          <w:rFonts w:cs="Arial"/>
          <w:b/>
          <w:szCs w:val="24"/>
        </w:rPr>
      </w:pPr>
      <w:r w:rsidRPr="00A95B4C">
        <w:rPr>
          <w:rFonts w:cs="Arial"/>
          <w:b/>
          <w:szCs w:val="24"/>
        </w:rPr>
        <w:t>Application Forms</w:t>
      </w:r>
    </w:p>
    <w:p w14:paraId="05ABECD4" w14:textId="77777777" w:rsidR="00991E90" w:rsidRPr="00A95B4C" w:rsidRDefault="00991E90" w:rsidP="001F4259">
      <w:pPr>
        <w:rPr>
          <w:rFonts w:cs="Arial"/>
          <w:b/>
          <w:sz w:val="22"/>
        </w:rPr>
      </w:pPr>
    </w:p>
    <w:p w14:paraId="05ABECD5" w14:textId="4E273E8D" w:rsidR="00991E90" w:rsidRPr="00A95B4C" w:rsidRDefault="002E0561" w:rsidP="001F4259">
      <w:pPr>
        <w:rPr>
          <w:rFonts w:cs="Arial"/>
          <w:sz w:val="22"/>
        </w:rPr>
      </w:pPr>
      <w:r w:rsidRPr="00A95B4C">
        <w:rPr>
          <w:rFonts w:cs="Arial"/>
          <w:sz w:val="22"/>
        </w:rPr>
        <w:t xml:space="preserve">Forms can be </w:t>
      </w:r>
      <w:r w:rsidR="00A95B4C" w:rsidRPr="00A95B4C">
        <w:rPr>
          <w:rFonts w:cs="Arial"/>
          <w:sz w:val="22"/>
        </w:rPr>
        <w:t>requested from Higher and Adult Education</w:t>
      </w:r>
      <w:r w:rsidR="005E6128" w:rsidRPr="00A95B4C">
        <w:rPr>
          <w:rFonts w:cs="Arial"/>
          <w:sz w:val="22"/>
        </w:rPr>
        <w:t xml:space="preserve"> Admissions.  Please contact </w:t>
      </w:r>
      <w:hyperlink r:id="rId10" w:history="1">
        <w:r w:rsidR="005E6128" w:rsidRPr="00A95B4C">
          <w:rPr>
            <w:rStyle w:val="Hyperlink"/>
            <w:rFonts w:cs="Arial"/>
            <w:sz w:val="22"/>
          </w:rPr>
          <w:t>ljp@asfc.ac.uk</w:t>
        </w:r>
      </w:hyperlink>
      <w:r w:rsidR="005E6128" w:rsidRPr="00A95B4C">
        <w:rPr>
          <w:rFonts w:cs="Arial"/>
          <w:sz w:val="22"/>
        </w:rPr>
        <w:t xml:space="preserve"> or call 0161 6668215. </w:t>
      </w:r>
      <w:r w:rsidR="00991E90" w:rsidRPr="00A95B4C">
        <w:rPr>
          <w:rFonts w:cs="Arial"/>
          <w:sz w:val="22"/>
        </w:rPr>
        <w:t xml:space="preserve">The form can also be downloaded from the College </w:t>
      </w:r>
      <w:r w:rsidR="005E6128" w:rsidRPr="00A95B4C">
        <w:rPr>
          <w:rFonts w:cs="Arial"/>
          <w:sz w:val="22"/>
        </w:rPr>
        <w:t xml:space="preserve">website.  </w:t>
      </w:r>
      <w:r w:rsidR="00991E90" w:rsidRPr="00A95B4C">
        <w:rPr>
          <w:rFonts w:cs="Arial"/>
          <w:sz w:val="22"/>
        </w:rPr>
        <w:t>We cannot accept on-line applications.  Applications must be submitted by paper and must be accompanied by supplementary evidence, as requested.</w:t>
      </w:r>
    </w:p>
    <w:p w14:paraId="05ABECD7" w14:textId="77777777" w:rsidR="00B85619" w:rsidRPr="00A95B4C" w:rsidRDefault="00B85619" w:rsidP="001F4259">
      <w:pPr>
        <w:rPr>
          <w:rFonts w:cs="Arial"/>
          <w:b/>
          <w:sz w:val="22"/>
        </w:rPr>
      </w:pPr>
    </w:p>
    <w:p w14:paraId="05ABECD8" w14:textId="77777777" w:rsidR="00B85619" w:rsidRPr="00A95B4C" w:rsidRDefault="00B85619" w:rsidP="00B85619">
      <w:pPr>
        <w:tabs>
          <w:tab w:val="left" w:pos="5295"/>
        </w:tabs>
        <w:rPr>
          <w:rFonts w:cs="Arial"/>
          <w:b/>
          <w:szCs w:val="24"/>
        </w:rPr>
      </w:pPr>
      <w:r w:rsidRPr="00A95B4C">
        <w:rPr>
          <w:rFonts w:cs="Arial"/>
          <w:b/>
          <w:szCs w:val="24"/>
        </w:rPr>
        <w:t>Incomplete Applications</w:t>
      </w:r>
    </w:p>
    <w:p w14:paraId="05ABECD9" w14:textId="77777777" w:rsidR="00B85619" w:rsidRPr="00A95B4C" w:rsidRDefault="00B85619" w:rsidP="00B85619">
      <w:pPr>
        <w:tabs>
          <w:tab w:val="left" w:pos="5295"/>
        </w:tabs>
        <w:rPr>
          <w:rFonts w:cs="Arial"/>
          <w:b/>
          <w:sz w:val="22"/>
        </w:rPr>
      </w:pPr>
    </w:p>
    <w:p w14:paraId="05ABECDA" w14:textId="77777777" w:rsidR="00B85619" w:rsidRPr="00A95B4C" w:rsidRDefault="00B85619" w:rsidP="00CA241F">
      <w:pPr>
        <w:tabs>
          <w:tab w:val="left" w:pos="5295"/>
        </w:tabs>
        <w:rPr>
          <w:rFonts w:cs="Arial"/>
          <w:b/>
          <w:sz w:val="22"/>
        </w:rPr>
      </w:pPr>
      <w:r w:rsidRPr="00A95B4C">
        <w:rPr>
          <w:rFonts w:cs="Arial"/>
          <w:sz w:val="22"/>
        </w:rPr>
        <w:t xml:space="preserve">Please ensure that your completed application form is </w:t>
      </w:r>
      <w:r w:rsidR="009B1429" w:rsidRPr="00A95B4C">
        <w:rPr>
          <w:rFonts w:cs="Arial"/>
          <w:sz w:val="22"/>
        </w:rPr>
        <w:t>submitted</w:t>
      </w:r>
      <w:r w:rsidRPr="00A95B4C">
        <w:rPr>
          <w:rFonts w:cs="Arial"/>
          <w:sz w:val="22"/>
        </w:rPr>
        <w:t xml:space="preserve"> with the supporting evidence we have requested.  We cannot process your application without the evidence required and this will almost certainly lead to delays in </w:t>
      </w:r>
      <w:r w:rsidR="005E6128" w:rsidRPr="00A95B4C">
        <w:rPr>
          <w:rFonts w:cs="Arial"/>
          <w:sz w:val="22"/>
        </w:rPr>
        <w:t xml:space="preserve">assessment. </w:t>
      </w:r>
      <w:r w:rsidR="00CA241F" w:rsidRPr="00A95B4C">
        <w:rPr>
          <w:rFonts w:cs="Arial"/>
          <w:sz w:val="22"/>
        </w:rPr>
        <w:t>No back payments will be made.</w:t>
      </w:r>
    </w:p>
    <w:p w14:paraId="05ABECDB" w14:textId="77777777" w:rsidR="00B85619" w:rsidRPr="00A95B4C" w:rsidRDefault="00B85619" w:rsidP="001F4259">
      <w:pPr>
        <w:rPr>
          <w:rFonts w:cs="Arial"/>
          <w:b/>
          <w:sz w:val="22"/>
        </w:rPr>
      </w:pPr>
    </w:p>
    <w:p w14:paraId="05ABECDD" w14:textId="4DE088B1" w:rsidR="00F26284" w:rsidRPr="00A95B4C" w:rsidRDefault="00991E90" w:rsidP="001F4259">
      <w:pPr>
        <w:rPr>
          <w:rFonts w:cs="Arial"/>
          <w:b/>
          <w:szCs w:val="24"/>
        </w:rPr>
      </w:pPr>
      <w:r w:rsidRPr="00A95B4C">
        <w:rPr>
          <w:rFonts w:cs="Arial"/>
          <w:b/>
          <w:szCs w:val="24"/>
        </w:rPr>
        <w:t>Payments</w:t>
      </w:r>
      <w:r w:rsidR="005E6128" w:rsidRPr="00A95B4C">
        <w:rPr>
          <w:rFonts w:cs="Arial"/>
          <w:b/>
          <w:szCs w:val="24"/>
        </w:rPr>
        <w:t xml:space="preserve"> or other support</w:t>
      </w:r>
    </w:p>
    <w:p w14:paraId="05ABECDE" w14:textId="77777777" w:rsidR="00991E90" w:rsidRPr="00A95B4C" w:rsidRDefault="00991E90" w:rsidP="001F4259">
      <w:pPr>
        <w:rPr>
          <w:rFonts w:cs="Arial"/>
          <w:b/>
          <w:sz w:val="22"/>
        </w:rPr>
      </w:pPr>
    </w:p>
    <w:p w14:paraId="05ABECDF" w14:textId="77777777" w:rsidR="00991E90" w:rsidRPr="00A95B4C" w:rsidRDefault="00991E90" w:rsidP="00991E90">
      <w:pPr>
        <w:tabs>
          <w:tab w:val="left" w:pos="5295"/>
        </w:tabs>
        <w:rPr>
          <w:rFonts w:cs="Arial"/>
          <w:sz w:val="22"/>
        </w:rPr>
      </w:pPr>
      <w:r w:rsidRPr="00A95B4C">
        <w:rPr>
          <w:rFonts w:cs="Arial"/>
          <w:sz w:val="22"/>
        </w:rPr>
        <w:t>If you</w:t>
      </w:r>
      <w:r w:rsidR="005E6128" w:rsidRPr="00A95B4C">
        <w:rPr>
          <w:rFonts w:cs="Arial"/>
          <w:sz w:val="22"/>
        </w:rPr>
        <w:t xml:space="preserve">r DLS </w:t>
      </w:r>
      <w:r w:rsidR="00305E31" w:rsidRPr="00A95B4C">
        <w:rPr>
          <w:rFonts w:cs="Arial"/>
          <w:sz w:val="22"/>
        </w:rPr>
        <w:t>application</w:t>
      </w:r>
      <w:r w:rsidR="005E6128" w:rsidRPr="00A95B4C">
        <w:rPr>
          <w:rFonts w:cs="Arial"/>
          <w:sz w:val="22"/>
        </w:rPr>
        <w:t xml:space="preserve"> is successful</w:t>
      </w:r>
      <w:r w:rsidR="001C669B" w:rsidRPr="00A95B4C">
        <w:rPr>
          <w:rFonts w:cs="Arial"/>
          <w:sz w:val="22"/>
        </w:rPr>
        <w:t>, you will be notifi</w:t>
      </w:r>
      <w:r w:rsidR="005E6128" w:rsidRPr="00A95B4C">
        <w:rPr>
          <w:rFonts w:cs="Arial"/>
          <w:sz w:val="22"/>
        </w:rPr>
        <w:t xml:space="preserve">ed of the outcome and the support you are to </w:t>
      </w:r>
      <w:r w:rsidR="00305E31" w:rsidRPr="00A95B4C">
        <w:rPr>
          <w:rFonts w:cs="Arial"/>
          <w:sz w:val="22"/>
        </w:rPr>
        <w:t>receive</w:t>
      </w:r>
      <w:r w:rsidR="005E6128" w:rsidRPr="00A95B4C">
        <w:rPr>
          <w:rFonts w:cs="Arial"/>
          <w:sz w:val="22"/>
        </w:rPr>
        <w:t xml:space="preserve"> and by what means.  </w:t>
      </w:r>
      <w:r w:rsidR="00305E31" w:rsidRPr="00A95B4C">
        <w:rPr>
          <w:rFonts w:cs="Arial"/>
          <w:sz w:val="22"/>
        </w:rPr>
        <w:t xml:space="preserve">Awards are </w:t>
      </w:r>
      <w:r w:rsidRPr="00A95B4C">
        <w:rPr>
          <w:rFonts w:cs="Arial"/>
          <w:sz w:val="22"/>
        </w:rPr>
        <w:t>dependent upon full attendance</w:t>
      </w:r>
      <w:r w:rsidR="00305E31" w:rsidRPr="00A95B4C">
        <w:rPr>
          <w:rFonts w:cs="Arial"/>
          <w:sz w:val="22"/>
        </w:rPr>
        <w:t xml:space="preserve">.  </w:t>
      </w:r>
      <w:r w:rsidRPr="00A95B4C">
        <w:rPr>
          <w:rFonts w:cs="Arial"/>
          <w:sz w:val="22"/>
        </w:rPr>
        <w:t xml:space="preserve"> The College can also stop payments if you do not adhere to the conditions of your Learning Agreement</w:t>
      </w:r>
      <w:r w:rsidR="001C669B" w:rsidRPr="00A95B4C">
        <w:rPr>
          <w:rFonts w:cs="Arial"/>
          <w:sz w:val="22"/>
        </w:rPr>
        <w:t>.</w:t>
      </w:r>
    </w:p>
    <w:p w14:paraId="05ABECE0" w14:textId="77777777" w:rsidR="00991E90" w:rsidRPr="00A95B4C" w:rsidRDefault="00991E90" w:rsidP="00991E90">
      <w:pPr>
        <w:tabs>
          <w:tab w:val="left" w:pos="5295"/>
        </w:tabs>
        <w:rPr>
          <w:rFonts w:cs="Arial"/>
          <w:b/>
          <w:sz w:val="22"/>
        </w:rPr>
      </w:pPr>
    </w:p>
    <w:p w14:paraId="05ABECE3" w14:textId="77777777" w:rsidR="00C73961" w:rsidRPr="00A95B4C" w:rsidRDefault="00C73961" w:rsidP="00991E90">
      <w:pPr>
        <w:tabs>
          <w:tab w:val="left" w:pos="5295"/>
        </w:tabs>
        <w:rPr>
          <w:rFonts w:cs="Arial"/>
          <w:b/>
          <w:szCs w:val="24"/>
        </w:rPr>
      </w:pPr>
      <w:r w:rsidRPr="00A95B4C">
        <w:rPr>
          <w:rFonts w:cs="Arial"/>
          <w:b/>
          <w:szCs w:val="24"/>
        </w:rPr>
        <w:t>Agreement</w:t>
      </w:r>
    </w:p>
    <w:p w14:paraId="05ABECE4" w14:textId="77777777" w:rsidR="00C73961" w:rsidRPr="00A95B4C" w:rsidRDefault="00C73961" w:rsidP="00991E90">
      <w:pPr>
        <w:tabs>
          <w:tab w:val="left" w:pos="5295"/>
        </w:tabs>
        <w:rPr>
          <w:rFonts w:cs="Arial"/>
          <w:b/>
          <w:szCs w:val="24"/>
        </w:rPr>
      </w:pPr>
    </w:p>
    <w:p w14:paraId="05ABECE5" w14:textId="77777777" w:rsidR="00C73961" w:rsidRPr="00A95B4C" w:rsidRDefault="00C73961" w:rsidP="00991E90">
      <w:pPr>
        <w:tabs>
          <w:tab w:val="left" w:pos="5295"/>
        </w:tabs>
        <w:rPr>
          <w:rFonts w:cs="Arial"/>
          <w:sz w:val="22"/>
        </w:rPr>
      </w:pPr>
      <w:r w:rsidRPr="00A95B4C">
        <w:rPr>
          <w:rFonts w:cs="Arial"/>
          <w:sz w:val="22"/>
        </w:rPr>
        <w:t xml:space="preserve">You will be asked to sign a learning agreement which indicates you are to receive DLS. </w:t>
      </w:r>
    </w:p>
    <w:p w14:paraId="05ABECE6" w14:textId="77777777" w:rsidR="00F26284" w:rsidRPr="00A95B4C" w:rsidRDefault="00F26284" w:rsidP="00684067">
      <w:pPr>
        <w:rPr>
          <w:rFonts w:cs="Arial"/>
          <w:b/>
          <w:sz w:val="22"/>
        </w:rPr>
      </w:pPr>
    </w:p>
    <w:p w14:paraId="05ABECE8" w14:textId="77777777" w:rsidR="00991E90" w:rsidRPr="00A95B4C" w:rsidRDefault="00991E90" w:rsidP="00991E90">
      <w:pPr>
        <w:rPr>
          <w:rFonts w:cs="Arial"/>
          <w:b/>
          <w:szCs w:val="24"/>
        </w:rPr>
      </w:pPr>
      <w:r w:rsidRPr="00A95B4C">
        <w:rPr>
          <w:rFonts w:cs="Arial"/>
          <w:b/>
          <w:szCs w:val="24"/>
        </w:rPr>
        <w:t>Appeals</w:t>
      </w:r>
    </w:p>
    <w:p w14:paraId="05ABECE9" w14:textId="77777777" w:rsidR="00991E90" w:rsidRPr="00A95B4C" w:rsidRDefault="00991E90" w:rsidP="00991E90">
      <w:pPr>
        <w:rPr>
          <w:rFonts w:cs="Arial"/>
          <w:b/>
          <w:sz w:val="22"/>
        </w:rPr>
      </w:pPr>
    </w:p>
    <w:p w14:paraId="05ABECEA" w14:textId="1CB39ABE" w:rsidR="00991E90" w:rsidRPr="00A95B4C" w:rsidRDefault="00991E90" w:rsidP="00991E90">
      <w:pPr>
        <w:rPr>
          <w:rFonts w:cs="Arial"/>
          <w:sz w:val="22"/>
        </w:rPr>
      </w:pPr>
      <w:r w:rsidRPr="00A95B4C">
        <w:rPr>
          <w:rFonts w:cs="Arial"/>
          <w:sz w:val="22"/>
        </w:rPr>
        <w:t xml:space="preserve">If you believe that the </w:t>
      </w:r>
      <w:r w:rsidR="009B1429" w:rsidRPr="00A95B4C">
        <w:rPr>
          <w:rFonts w:cs="Arial"/>
          <w:sz w:val="22"/>
        </w:rPr>
        <w:t>d</w:t>
      </w:r>
      <w:r w:rsidRPr="00A95B4C">
        <w:rPr>
          <w:rFonts w:cs="Arial"/>
          <w:sz w:val="22"/>
        </w:rPr>
        <w:t xml:space="preserve">ecision regarding your </w:t>
      </w:r>
      <w:r w:rsidR="00305E31" w:rsidRPr="00A95B4C">
        <w:rPr>
          <w:rFonts w:cs="Arial"/>
          <w:sz w:val="22"/>
        </w:rPr>
        <w:t>DLS</w:t>
      </w:r>
      <w:r w:rsidRPr="00A95B4C">
        <w:rPr>
          <w:rFonts w:cs="Arial"/>
          <w:sz w:val="22"/>
        </w:rPr>
        <w:t xml:space="preserve"> application is incorrect, you should put in a Letter of Appeal to the </w:t>
      </w:r>
      <w:r w:rsidR="00D579FF" w:rsidRPr="00A95B4C">
        <w:rPr>
          <w:rFonts w:cs="Arial"/>
          <w:sz w:val="22"/>
        </w:rPr>
        <w:t xml:space="preserve">Senior </w:t>
      </w:r>
      <w:r w:rsidR="00305E31" w:rsidRPr="00A95B4C">
        <w:rPr>
          <w:rFonts w:cs="Arial"/>
          <w:sz w:val="22"/>
        </w:rPr>
        <w:t>Admissions</w:t>
      </w:r>
      <w:r w:rsidRPr="00A95B4C">
        <w:rPr>
          <w:rFonts w:cs="Arial"/>
          <w:sz w:val="22"/>
        </w:rPr>
        <w:t xml:space="preserve"> Officer at the College address.  You will receive a decision on your appeal within two weeks of our receipt of the appeal.  If you are still unhappy with the decision, you should use the College’s usual Complaints Procedure.</w:t>
      </w:r>
    </w:p>
    <w:p w14:paraId="05ABECEB" w14:textId="77777777" w:rsidR="00991E90" w:rsidRPr="00A95B4C" w:rsidRDefault="00991E90" w:rsidP="00991E90">
      <w:pPr>
        <w:rPr>
          <w:rFonts w:cs="Arial"/>
          <w:b/>
          <w:sz w:val="22"/>
        </w:rPr>
      </w:pPr>
    </w:p>
    <w:p w14:paraId="05ABECED" w14:textId="64D2A018" w:rsidR="00F26284" w:rsidRPr="00A95B4C" w:rsidRDefault="00F26284" w:rsidP="00305E31">
      <w:pPr>
        <w:rPr>
          <w:rFonts w:cs="Arial"/>
          <w:b/>
          <w:szCs w:val="24"/>
        </w:rPr>
      </w:pPr>
      <w:r w:rsidRPr="00A95B4C">
        <w:rPr>
          <w:rFonts w:cs="Arial"/>
          <w:b/>
          <w:szCs w:val="24"/>
        </w:rPr>
        <w:t xml:space="preserve">Future changes </w:t>
      </w:r>
    </w:p>
    <w:p w14:paraId="05ABECEE" w14:textId="77777777" w:rsidR="00305E31" w:rsidRPr="00A95B4C" w:rsidRDefault="00305E31" w:rsidP="00305E31">
      <w:pPr>
        <w:rPr>
          <w:rFonts w:cs="Arial"/>
          <w:b/>
          <w:sz w:val="22"/>
        </w:rPr>
      </w:pPr>
    </w:p>
    <w:p w14:paraId="618C0AEC" w14:textId="77777777" w:rsidR="00A95B4C" w:rsidRDefault="00305E31" w:rsidP="00A95B4C">
      <w:pPr>
        <w:rPr>
          <w:rFonts w:cs="Arial"/>
          <w:sz w:val="22"/>
        </w:rPr>
      </w:pPr>
      <w:r w:rsidRPr="00A95B4C">
        <w:rPr>
          <w:rFonts w:cs="Arial"/>
          <w:sz w:val="22"/>
        </w:rPr>
        <w:t xml:space="preserve">This policy and procedure will be updated in accordance with funding body guidance.  </w:t>
      </w:r>
    </w:p>
    <w:p w14:paraId="14B9477B" w14:textId="77777777" w:rsidR="00A95B4C" w:rsidRDefault="00A95B4C" w:rsidP="00A95B4C">
      <w:pPr>
        <w:rPr>
          <w:rFonts w:cs="Arial"/>
          <w:sz w:val="22"/>
        </w:rPr>
      </w:pPr>
    </w:p>
    <w:p w14:paraId="30DFCE44" w14:textId="22F800B8" w:rsidR="00A95B4C" w:rsidRPr="00A95B4C" w:rsidRDefault="006702BF" w:rsidP="00A95B4C">
      <w:pPr>
        <w:rPr>
          <w:rFonts w:cs="Arial"/>
          <w:sz w:val="22"/>
        </w:rPr>
      </w:pPr>
      <w:r w:rsidRPr="00A95B4C">
        <w:rPr>
          <w:rFonts w:eastAsia="Times New Roman" w:cs="Arial"/>
          <w:b/>
          <w:szCs w:val="24"/>
        </w:rPr>
        <w:t xml:space="preserve">Privacy Notice for </w:t>
      </w:r>
      <w:proofErr w:type="gramStart"/>
      <w:r w:rsidRPr="00A95B4C">
        <w:rPr>
          <w:rFonts w:eastAsia="Times New Roman" w:cs="Arial"/>
          <w:b/>
          <w:szCs w:val="24"/>
        </w:rPr>
        <w:t>Students  –</w:t>
      </w:r>
      <w:proofErr w:type="gramEnd"/>
      <w:r w:rsidRPr="00A95B4C">
        <w:rPr>
          <w:rFonts w:eastAsia="Times New Roman" w:cs="Arial"/>
          <w:b/>
          <w:szCs w:val="24"/>
        </w:rPr>
        <w:t xml:space="preserve"> </w:t>
      </w:r>
      <w:r w:rsidR="00A95B4C" w:rsidRPr="00A95B4C">
        <w:rPr>
          <w:b/>
          <w:szCs w:val="24"/>
        </w:rPr>
        <w:t>Adult Education Discretionary Learner Support</w:t>
      </w:r>
      <w:r w:rsidR="00A95B4C">
        <w:rPr>
          <w:b/>
          <w:szCs w:val="24"/>
        </w:rPr>
        <w:t xml:space="preserve"> Fund</w:t>
      </w:r>
      <w:r w:rsidR="00A95B4C" w:rsidRPr="00A95B4C">
        <w:rPr>
          <w:b/>
          <w:szCs w:val="24"/>
        </w:rPr>
        <w:t xml:space="preserve"> (DLS)</w:t>
      </w:r>
    </w:p>
    <w:p w14:paraId="00F5FC88" w14:textId="77777777" w:rsidR="00A95B4C" w:rsidRPr="00A95B4C" w:rsidRDefault="00A95B4C" w:rsidP="006702BF">
      <w:pPr>
        <w:spacing w:after="160" w:line="259" w:lineRule="auto"/>
        <w:rPr>
          <w:rFonts w:eastAsia="Times New Roman" w:cs="Arial"/>
          <w:sz w:val="4"/>
          <w:szCs w:val="4"/>
        </w:rPr>
      </w:pPr>
    </w:p>
    <w:p w14:paraId="13507B55" w14:textId="078CF51F" w:rsidR="006702BF" w:rsidRPr="00A95B4C" w:rsidRDefault="006702BF" w:rsidP="006702BF">
      <w:pPr>
        <w:spacing w:after="160" w:line="259" w:lineRule="auto"/>
        <w:rPr>
          <w:rFonts w:eastAsia="Times New Roman" w:cs="Arial"/>
          <w:sz w:val="22"/>
        </w:rPr>
      </w:pPr>
      <w:r w:rsidRPr="00A95B4C">
        <w:rPr>
          <w:rFonts w:eastAsia="Times New Roman" w:cs="Arial"/>
          <w:sz w:val="22"/>
        </w:rPr>
        <w:t xml:space="preserve">This privacy notice explains how the college use your personal information. If you have any questions about the way we use your personal data, please contact our Data Protection Officer on 0161 330 2330 or by email to carolyn.wright@asfc.ac.uk. Your personal information is used by us to exercise our official authority to provide further education services within the </w:t>
      </w:r>
      <w:r w:rsidR="00AD3761">
        <w:rPr>
          <w:rFonts w:eastAsia="Times New Roman" w:cs="Arial"/>
          <w:sz w:val="22"/>
        </w:rPr>
        <w:t>relevant legal framework</w:t>
      </w:r>
      <w:r w:rsidRPr="00A95B4C">
        <w:rPr>
          <w:rFonts w:eastAsia="Times New Roman" w:cs="Arial"/>
          <w:sz w:val="22"/>
        </w:rPr>
        <w:t>. We also have requirements placed on us by the Depa</w:t>
      </w:r>
      <w:r w:rsidR="005951A7">
        <w:rPr>
          <w:rFonts w:eastAsia="Times New Roman" w:cs="Arial"/>
          <w:sz w:val="22"/>
        </w:rPr>
        <w:t>rtment for Education (</w:t>
      </w:r>
      <w:proofErr w:type="spellStart"/>
      <w:r w:rsidR="005951A7">
        <w:rPr>
          <w:rFonts w:eastAsia="Times New Roman" w:cs="Arial"/>
          <w:sz w:val="22"/>
        </w:rPr>
        <w:t>DfE</w:t>
      </w:r>
      <w:proofErr w:type="spellEnd"/>
      <w:r w:rsidR="005951A7">
        <w:rPr>
          <w:rFonts w:eastAsia="Times New Roman" w:cs="Arial"/>
          <w:sz w:val="22"/>
        </w:rPr>
        <w:t xml:space="preserve">), </w:t>
      </w:r>
      <w:r w:rsidRPr="00A95B4C">
        <w:rPr>
          <w:rFonts w:eastAsia="Times New Roman" w:cs="Arial"/>
          <w:sz w:val="22"/>
        </w:rPr>
        <w:t>the Education a</w:t>
      </w:r>
      <w:r w:rsidR="005951A7">
        <w:rPr>
          <w:rFonts w:eastAsia="Times New Roman" w:cs="Arial"/>
          <w:sz w:val="22"/>
        </w:rPr>
        <w:t>nd Skills Funding Agency (ESFA) and the Greater Manchester Combined Authority (GMCA).</w:t>
      </w:r>
      <w:r w:rsidRPr="00A95B4C">
        <w:rPr>
          <w:rFonts w:eastAsia="Times New Roman" w:cs="Arial"/>
          <w:sz w:val="22"/>
        </w:rPr>
        <w:t xml:space="preserve"> </w:t>
      </w:r>
    </w:p>
    <w:p w14:paraId="11982BA5" w14:textId="77777777" w:rsidR="006702BF" w:rsidRPr="00D922E8" w:rsidRDefault="006702BF" w:rsidP="006702BF">
      <w:pPr>
        <w:spacing w:after="160" w:line="259" w:lineRule="auto"/>
        <w:rPr>
          <w:rFonts w:eastAsia="Times New Roman" w:cs="Arial"/>
          <w:b/>
          <w:szCs w:val="24"/>
        </w:rPr>
      </w:pPr>
      <w:r w:rsidRPr="00D922E8">
        <w:rPr>
          <w:rFonts w:eastAsia="Times New Roman" w:cs="Arial"/>
          <w:b/>
          <w:szCs w:val="24"/>
        </w:rPr>
        <w:t xml:space="preserve">What information do we collect about you? </w:t>
      </w:r>
    </w:p>
    <w:p w14:paraId="15CF2286" w14:textId="0711707C" w:rsidR="006702BF" w:rsidRPr="00A95B4C" w:rsidRDefault="006702BF" w:rsidP="006702BF">
      <w:pPr>
        <w:spacing w:after="160" w:line="259" w:lineRule="auto"/>
        <w:rPr>
          <w:rFonts w:eastAsia="Times New Roman" w:cs="Arial"/>
          <w:sz w:val="22"/>
        </w:rPr>
      </w:pPr>
      <w:r w:rsidRPr="00A95B4C">
        <w:rPr>
          <w:rFonts w:eastAsia="Times New Roman" w:cs="Arial"/>
          <w:sz w:val="22"/>
        </w:rPr>
        <w:t>We collect information from you when you s</w:t>
      </w:r>
      <w:r w:rsidR="00D922E8">
        <w:rPr>
          <w:rFonts w:eastAsia="Times New Roman" w:cs="Arial"/>
          <w:sz w:val="22"/>
        </w:rPr>
        <w:t>ubmit an application to the Adult Education</w:t>
      </w:r>
      <w:r w:rsidRPr="00A95B4C">
        <w:rPr>
          <w:rFonts w:eastAsia="Times New Roman" w:cs="Arial"/>
          <w:sz w:val="22"/>
        </w:rPr>
        <w:t xml:space="preserve"> Discretionary Learner Support Fund. The information we collect includes your name, address, contact details, date of birth and information about your household and personal circumstances.</w:t>
      </w:r>
    </w:p>
    <w:p w14:paraId="466C3064" w14:textId="77777777" w:rsidR="006702BF" w:rsidRPr="00D922E8" w:rsidRDefault="006702BF" w:rsidP="006702BF">
      <w:pPr>
        <w:spacing w:after="160" w:line="259" w:lineRule="auto"/>
        <w:rPr>
          <w:rFonts w:eastAsia="Times New Roman" w:cs="Arial"/>
          <w:b/>
          <w:szCs w:val="24"/>
        </w:rPr>
      </w:pPr>
      <w:r w:rsidRPr="00D922E8">
        <w:rPr>
          <w:rFonts w:eastAsia="Times New Roman" w:cs="Arial"/>
          <w:b/>
          <w:szCs w:val="24"/>
        </w:rPr>
        <w:t xml:space="preserve">How will we use information about you? </w:t>
      </w:r>
    </w:p>
    <w:p w14:paraId="3F8951A2" w14:textId="6006A452" w:rsidR="006702BF" w:rsidRPr="00A95B4C" w:rsidRDefault="006702BF" w:rsidP="006702BF">
      <w:pPr>
        <w:spacing w:after="160" w:line="259" w:lineRule="auto"/>
        <w:rPr>
          <w:rFonts w:eastAsia="Times New Roman" w:cs="Arial"/>
          <w:sz w:val="22"/>
        </w:rPr>
      </w:pPr>
      <w:r w:rsidRPr="00A95B4C">
        <w:rPr>
          <w:rFonts w:eastAsia="Times New Roman" w:cs="Arial"/>
          <w:sz w:val="22"/>
        </w:rPr>
        <w:t>We will use the information you provide to proce</w:t>
      </w:r>
      <w:r w:rsidR="00D922E8">
        <w:rPr>
          <w:rFonts w:eastAsia="Times New Roman" w:cs="Arial"/>
          <w:sz w:val="22"/>
        </w:rPr>
        <w:t>ss your application for the Adult Education</w:t>
      </w:r>
      <w:r w:rsidRPr="00A95B4C">
        <w:rPr>
          <w:rFonts w:eastAsia="Times New Roman" w:cs="Arial"/>
          <w:sz w:val="22"/>
        </w:rPr>
        <w:t xml:space="preserve"> Discretionary Learner Support Fund. We also pass information to relevant government bodies and agencies as part of our mandatory duty. You can view a separate privacy notice from the Education and Skills Funding Agency on behalf of the Department for Education at the end of this notice. </w:t>
      </w:r>
    </w:p>
    <w:p w14:paraId="120D7D82" w14:textId="77777777" w:rsidR="006702BF" w:rsidRPr="00A95B4C" w:rsidRDefault="006702BF" w:rsidP="006702BF">
      <w:pPr>
        <w:spacing w:after="160" w:line="259" w:lineRule="auto"/>
        <w:rPr>
          <w:rFonts w:eastAsia="Times New Roman" w:cs="Arial"/>
          <w:sz w:val="22"/>
        </w:rPr>
      </w:pPr>
      <w:r w:rsidRPr="00A95B4C">
        <w:rPr>
          <w:rFonts w:eastAsia="Times New Roman" w:cs="Arial"/>
          <w:sz w:val="22"/>
        </w:rPr>
        <w:lastRenderedPageBreak/>
        <w:t xml:space="preserve">Your information will be securely destroyed after it is no longer required for these purposes, in accordance with our retention policy. You can request a copy of this policy from the college’s data protection officer. </w:t>
      </w:r>
    </w:p>
    <w:p w14:paraId="2A94ACE9" w14:textId="77777777" w:rsidR="006702BF" w:rsidRPr="00D922E8" w:rsidRDefault="006702BF" w:rsidP="006702BF">
      <w:pPr>
        <w:spacing w:after="160" w:line="259" w:lineRule="auto"/>
        <w:rPr>
          <w:rFonts w:eastAsia="Times New Roman" w:cs="Arial"/>
          <w:b/>
          <w:szCs w:val="24"/>
        </w:rPr>
      </w:pPr>
      <w:r w:rsidRPr="00D922E8">
        <w:rPr>
          <w:rFonts w:eastAsia="Times New Roman" w:cs="Arial"/>
          <w:b/>
          <w:szCs w:val="24"/>
        </w:rPr>
        <w:t xml:space="preserve">Special Categories of Information </w:t>
      </w:r>
    </w:p>
    <w:p w14:paraId="24BA2177" w14:textId="1C832F9D" w:rsidR="006702BF" w:rsidRDefault="006702BF" w:rsidP="006702BF">
      <w:pPr>
        <w:spacing w:after="160" w:line="259" w:lineRule="auto"/>
        <w:rPr>
          <w:rFonts w:eastAsia="Times New Roman" w:cs="Arial"/>
          <w:sz w:val="22"/>
        </w:rPr>
      </w:pPr>
      <w:r w:rsidRPr="00A95B4C">
        <w:rPr>
          <w:rFonts w:eastAsia="Times New Roman" w:cs="Arial"/>
          <w:sz w:val="22"/>
        </w:rPr>
        <w:t xml:space="preserve">The college will also ask you to provide information relating to your residency and nationality, and information relating to benefits your household may receive which may be relevant to your health and other personal circumstances. This information is used to assess your eligibility under the categories of the </w:t>
      </w:r>
      <w:r w:rsidR="00D922E8" w:rsidRPr="00D922E8">
        <w:rPr>
          <w:rFonts w:eastAsia="Times New Roman" w:cs="Arial"/>
          <w:sz w:val="22"/>
        </w:rPr>
        <w:t>support fund</w:t>
      </w:r>
      <w:r w:rsidRPr="00D922E8">
        <w:rPr>
          <w:rFonts w:eastAsia="Times New Roman" w:cs="Arial"/>
          <w:sz w:val="22"/>
        </w:rPr>
        <w:t xml:space="preserve">, </w:t>
      </w:r>
      <w:r w:rsidRPr="00A95B4C">
        <w:rPr>
          <w:rFonts w:eastAsia="Times New Roman" w:cs="Arial"/>
          <w:sz w:val="22"/>
        </w:rPr>
        <w:t xml:space="preserve">and to ensure that we meet our obligations under the Equality Duty. If you would like to discuss this further, please do not hesitate to contact us. </w:t>
      </w:r>
    </w:p>
    <w:p w14:paraId="32F4302C" w14:textId="77777777" w:rsidR="00A64808" w:rsidRPr="00A64808" w:rsidRDefault="00A64808" w:rsidP="00A64808">
      <w:pPr>
        <w:spacing w:after="160"/>
        <w:contextualSpacing/>
        <w:rPr>
          <w:rFonts w:cs="Arial"/>
          <w:b/>
          <w:szCs w:val="24"/>
        </w:rPr>
      </w:pPr>
      <w:r w:rsidRPr="00A64808">
        <w:rPr>
          <w:rFonts w:cs="Arial"/>
          <w:b/>
          <w:szCs w:val="24"/>
        </w:rPr>
        <w:t>Greater Manchester Combined Authority – Adult Education Budget: Privacy Notice (Version 1, August 2019)</w:t>
      </w:r>
    </w:p>
    <w:p w14:paraId="5CE8E9B0" w14:textId="77777777" w:rsidR="00A64808" w:rsidRPr="00DF4DE4" w:rsidRDefault="00A64808" w:rsidP="00A64808">
      <w:pPr>
        <w:spacing w:after="160"/>
        <w:contextualSpacing/>
        <w:rPr>
          <w:rFonts w:cs="Arial"/>
          <w:b/>
          <w:sz w:val="20"/>
          <w:szCs w:val="20"/>
        </w:rPr>
      </w:pPr>
    </w:p>
    <w:p w14:paraId="6E59FFBE" w14:textId="77777777" w:rsidR="00A64808" w:rsidRPr="00A64808" w:rsidRDefault="00A64808" w:rsidP="00A64808">
      <w:pPr>
        <w:spacing w:after="160"/>
        <w:contextualSpacing/>
        <w:rPr>
          <w:rFonts w:cs="Arial"/>
          <w:b/>
          <w:szCs w:val="24"/>
        </w:rPr>
      </w:pPr>
      <w:r w:rsidRPr="00A64808">
        <w:rPr>
          <w:rFonts w:cs="Arial"/>
          <w:b/>
          <w:szCs w:val="24"/>
        </w:rPr>
        <w:t xml:space="preserve">1. What is the Adult Education Budget? </w:t>
      </w:r>
    </w:p>
    <w:p w14:paraId="0DB51111" w14:textId="77777777" w:rsidR="00A64808" w:rsidRPr="00DF4DE4" w:rsidRDefault="00A64808" w:rsidP="00A64808">
      <w:pPr>
        <w:spacing w:after="160"/>
        <w:contextualSpacing/>
        <w:rPr>
          <w:rFonts w:cs="Arial"/>
          <w:b/>
          <w:sz w:val="20"/>
          <w:szCs w:val="20"/>
        </w:rPr>
      </w:pPr>
    </w:p>
    <w:p w14:paraId="765C6229" w14:textId="77777777" w:rsidR="00A64808" w:rsidRPr="00A64808" w:rsidRDefault="00A64808" w:rsidP="00A64808">
      <w:pPr>
        <w:spacing w:after="160"/>
        <w:contextualSpacing/>
        <w:rPr>
          <w:rFonts w:cs="Arial"/>
          <w:sz w:val="22"/>
        </w:rPr>
      </w:pPr>
      <w:r w:rsidRPr="00A64808">
        <w:rPr>
          <w:rFonts w:cs="Arial"/>
          <w:sz w:val="22"/>
        </w:rPr>
        <w:t xml:space="preserve">1.1 The Adult Education Budget (AEB) is a single funding stream replacing what had previously been three separate budget lines. It is intended to fund provision which supports the local labour market and economic development. In particular, it focuses on ensuring that adults have the basic and core skills they need for work; including guaranteeing a number of statutory entitlements relating to literacy, numeracy and digital skills. </w:t>
      </w:r>
    </w:p>
    <w:p w14:paraId="512EA672" w14:textId="77777777" w:rsidR="00A64808" w:rsidRPr="00A64808" w:rsidRDefault="00A64808" w:rsidP="00A64808">
      <w:pPr>
        <w:spacing w:after="160"/>
        <w:contextualSpacing/>
        <w:rPr>
          <w:rFonts w:cs="Arial"/>
          <w:sz w:val="22"/>
        </w:rPr>
      </w:pPr>
    </w:p>
    <w:p w14:paraId="05B43E75" w14:textId="77777777" w:rsidR="00A64808" w:rsidRPr="00A64808" w:rsidRDefault="00A64808" w:rsidP="00A64808">
      <w:pPr>
        <w:spacing w:after="160"/>
        <w:contextualSpacing/>
        <w:rPr>
          <w:rFonts w:cs="Arial"/>
          <w:sz w:val="22"/>
        </w:rPr>
      </w:pPr>
      <w:r w:rsidRPr="00A64808">
        <w:rPr>
          <w:rFonts w:cs="Arial"/>
          <w:sz w:val="22"/>
        </w:rPr>
        <w:t xml:space="preserve">1.2 In the Chancellor’s Spending Review / Autumn Statement in November 2015, and in further announcements within the Budget in March 2016, it was confirmed that AEB would be devolved to the nine Local Enterprise Partnership (LEP) / Combined Authority (CA) areas. For Greater Manchester, the devolved AEB will play a key role in the region’s reform agenda, linking with other activity aimed at supporting residents into productive and sustained quality employment, as part of an integrated education, work, skills and health system. </w:t>
      </w:r>
    </w:p>
    <w:p w14:paraId="6ECCB637" w14:textId="77777777" w:rsidR="00A64808" w:rsidRDefault="00A64808" w:rsidP="00A64808">
      <w:pPr>
        <w:spacing w:after="160"/>
        <w:contextualSpacing/>
        <w:rPr>
          <w:rFonts w:cs="Arial"/>
          <w:b/>
          <w:sz w:val="20"/>
          <w:szCs w:val="20"/>
        </w:rPr>
      </w:pPr>
    </w:p>
    <w:p w14:paraId="3E774029" w14:textId="77777777" w:rsidR="00A64808" w:rsidRPr="00A64808" w:rsidRDefault="00A64808" w:rsidP="00A64808">
      <w:pPr>
        <w:spacing w:after="160"/>
        <w:contextualSpacing/>
        <w:rPr>
          <w:rFonts w:cs="Arial"/>
          <w:b/>
          <w:szCs w:val="24"/>
        </w:rPr>
      </w:pPr>
      <w:r w:rsidRPr="00A64808">
        <w:rPr>
          <w:rFonts w:cs="Arial"/>
          <w:b/>
          <w:szCs w:val="24"/>
        </w:rPr>
        <w:t xml:space="preserve">2. Who we are </w:t>
      </w:r>
    </w:p>
    <w:p w14:paraId="7FE5392F" w14:textId="77777777" w:rsidR="00A64808" w:rsidRPr="00DF4DE4" w:rsidRDefault="00A64808" w:rsidP="00A64808">
      <w:pPr>
        <w:spacing w:after="160"/>
        <w:contextualSpacing/>
        <w:rPr>
          <w:rFonts w:cs="Arial"/>
          <w:sz w:val="20"/>
          <w:szCs w:val="20"/>
        </w:rPr>
      </w:pPr>
    </w:p>
    <w:p w14:paraId="17CFCD8B" w14:textId="77777777" w:rsidR="00A64808" w:rsidRPr="00830C8E" w:rsidRDefault="00A64808" w:rsidP="00A64808">
      <w:pPr>
        <w:spacing w:after="160"/>
        <w:contextualSpacing/>
        <w:rPr>
          <w:rFonts w:cs="Arial"/>
          <w:sz w:val="22"/>
        </w:rPr>
      </w:pPr>
      <w:r w:rsidRPr="00830C8E">
        <w:rPr>
          <w:rFonts w:cs="Arial"/>
          <w:sz w:val="22"/>
        </w:rPr>
        <w:t xml:space="preserve">2.1 The Greater Manchester Combined Authority (GMCA) is a Public Authority and the Data Controller for the information that is provided to it by the Education and Skills Funding Agency (ESFA) to provide the Adult Education Budget funded provision. </w:t>
      </w:r>
    </w:p>
    <w:p w14:paraId="1A0CFE94" w14:textId="77777777" w:rsidR="00A64808" w:rsidRPr="00830C8E" w:rsidRDefault="00A64808" w:rsidP="00A64808">
      <w:pPr>
        <w:spacing w:after="160"/>
        <w:contextualSpacing/>
        <w:rPr>
          <w:rFonts w:cs="Arial"/>
          <w:sz w:val="22"/>
        </w:rPr>
      </w:pPr>
    </w:p>
    <w:p w14:paraId="7F8F2644" w14:textId="77777777" w:rsidR="00A64808" w:rsidRPr="00830C8E" w:rsidRDefault="00A64808" w:rsidP="00A64808">
      <w:pPr>
        <w:spacing w:after="160"/>
        <w:contextualSpacing/>
        <w:rPr>
          <w:rFonts w:cs="Arial"/>
          <w:sz w:val="22"/>
        </w:rPr>
      </w:pPr>
      <w:r w:rsidRPr="00830C8E">
        <w:rPr>
          <w:rFonts w:cs="Arial"/>
          <w:sz w:val="22"/>
        </w:rPr>
        <w:t xml:space="preserve">2.2 Legislation requires the GMCA to appoint a Data Protection Officer who is responsible for protecting individuals’ personal data according to current legislation. You can contact the GMCA Data Protection Officer via email at </w:t>
      </w:r>
      <w:hyperlink r:id="rId11" w:history="1">
        <w:r w:rsidRPr="00830C8E">
          <w:rPr>
            <w:rStyle w:val="Hyperlink"/>
            <w:rFonts w:cs="Arial"/>
            <w:sz w:val="22"/>
          </w:rPr>
          <w:t>OfficeofDPO@greatermanchester-ca.gov.uk</w:t>
        </w:r>
      </w:hyperlink>
    </w:p>
    <w:p w14:paraId="31BBE8E1" w14:textId="77777777" w:rsidR="00A64808" w:rsidRPr="00DF4DE4" w:rsidRDefault="00A64808" w:rsidP="00A64808">
      <w:pPr>
        <w:spacing w:after="160"/>
        <w:contextualSpacing/>
        <w:rPr>
          <w:rFonts w:cs="Arial"/>
          <w:sz w:val="20"/>
          <w:szCs w:val="20"/>
        </w:rPr>
      </w:pPr>
    </w:p>
    <w:p w14:paraId="10E1C20E" w14:textId="77777777" w:rsidR="00A64808" w:rsidRPr="00A64808" w:rsidRDefault="00A64808" w:rsidP="00A64808">
      <w:pPr>
        <w:spacing w:after="160"/>
        <w:contextualSpacing/>
        <w:rPr>
          <w:rFonts w:cs="Arial"/>
          <w:b/>
          <w:szCs w:val="24"/>
        </w:rPr>
      </w:pPr>
      <w:r w:rsidRPr="00A64808">
        <w:rPr>
          <w:rFonts w:cs="Arial"/>
          <w:b/>
          <w:szCs w:val="24"/>
        </w:rPr>
        <w:t xml:space="preserve">3. How we get your personal data </w:t>
      </w:r>
    </w:p>
    <w:p w14:paraId="3FDE3D0C" w14:textId="77777777" w:rsidR="00A64808" w:rsidRPr="00A64808" w:rsidRDefault="00A64808" w:rsidP="00A64808">
      <w:pPr>
        <w:spacing w:after="160"/>
        <w:contextualSpacing/>
        <w:rPr>
          <w:rFonts w:cs="Arial"/>
          <w:szCs w:val="24"/>
        </w:rPr>
      </w:pPr>
    </w:p>
    <w:p w14:paraId="4BD8C469" w14:textId="77777777" w:rsidR="00A64808" w:rsidRPr="00A64808" w:rsidRDefault="00A64808" w:rsidP="00A64808">
      <w:pPr>
        <w:spacing w:after="160"/>
        <w:contextualSpacing/>
        <w:rPr>
          <w:rFonts w:cs="Arial"/>
          <w:sz w:val="22"/>
        </w:rPr>
      </w:pPr>
      <w:r w:rsidRPr="00A64808">
        <w:rPr>
          <w:rFonts w:cs="Arial"/>
          <w:sz w:val="22"/>
        </w:rPr>
        <w:t xml:space="preserve">3.1 The GMCA will be provided with the personal information that is collected by the ESFA in accordance with the terms and conditions of funding imposed on providers of learning, for example, further education colleges and private training organisations. </w:t>
      </w:r>
    </w:p>
    <w:p w14:paraId="55F3BBD2" w14:textId="77777777" w:rsidR="00A64808" w:rsidRPr="00A64808" w:rsidRDefault="00A64808" w:rsidP="00A64808">
      <w:pPr>
        <w:spacing w:after="160"/>
        <w:contextualSpacing/>
        <w:rPr>
          <w:rFonts w:cs="Arial"/>
          <w:sz w:val="22"/>
        </w:rPr>
      </w:pPr>
    </w:p>
    <w:p w14:paraId="027952AA" w14:textId="77777777" w:rsidR="00A64808" w:rsidRPr="00A64808" w:rsidRDefault="00A64808" w:rsidP="00A64808">
      <w:pPr>
        <w:spacing w:after="160"/>
        <w:contextualSpacing/>
        <w:rPr>
          <w:rFonts w:cs="Arial"/>
          <w:sz w:val="22"/>
        </w:rPr>
      </w:pPr>
      <w:r w:rsidRPr="00A64808">
        <w:rPr>
          <w:rFonts w:cs="Arial"/>
          <w:sz w:val="22"/>
        </w:rPr>
        <w:t>3.2 Learner information collected by the ESFA is known as the Individualised Learner Record (ILR). The specification and standards for the ILR are published for each academic year (1st August to 31st July) by the ESFA (</w:t>
      </w:r>
      <w:hyperlink r:id="rId12" w:history="1">
        <w:r w:rsidRPr="00A64808">
          <w:rPr>
            <w:rFonts w:cs="Arial"/>
            <w:color w:val="0000FF"/>
            <w:sz w:val="22"/>
            <w:u w:val="single"/>
          </w:rPr>
          <w:t>https://www.gov.uk/government/publications/ilr-specification-validation-rules-and-appendices-2019-to-2020</w:t>
        </w:r>
      </w:hyperlink>
      <w:r w:rsidRPr="00A64808">
        <w:rPr>
          <w:rFonts w:cs="Arial"/>
          <w:sz w:val="22"/>
        </w:rPr>
        <w:t xml:space="preserve">). This specification provides more information about the use of your information. </w:t>
      </w:r>
    </w:p>
    <w:p w14:paraId="03650267" w14:textId="77777777" w:rsidR="00A64808" w:rsidRPr="00DF4DE4" w:rsidRDefault="00A64808" w:rsidP="00A64808">
      <w:pPr>
        <w:spacing w:after="160"/>
        <w:contextualSpacing/>
        <w:rPr>
          <w:rFonts w:cs="Arial"/>
          <w:sz w:val="20"/>
          <w:szCs w:val="20"/>
        </w:rPr>
      </w:pPr>
    </w:p>
    <w:p w14:paraId="5519D733" w14:textId="77777777" w:rsidR="00A64808" w:rsidRPr="00A64808" w:rsidRDefault="00A64808" w:rsidP="00A64808">
      <w:pPr>
        <w:spacing w:after="160"/>
        <w:contextualSpacing/>
        <w:rPr>
          <w:rFonts w:cs="Arial"/>
          <w:b/>
          <w:szCs w:val="24"/>
        </w:rPr>
      </w:pPr>
      <w:r w:rsidRPr="00A64808">
        <w:rPr>
          <w:rFonts w:cs="Arial"/>
          <w:b/>
          <w:szCs w:val="24"/>
        </w:rPr>
        <w:t>4. Our legal basis for using your information</w:t>
      </w:r>
    </w:p>
    <w:p w14:paraId="5B61AFAF" w14:textId="77777777" w:rsidR="00A64808" w:rsidRPr="00DF4DE4" w:rsidRDefault="00A64808" w:rsidP="00A64808">
      <w:pPr>
        <w:spacing w:after="160"/>
        <w:contextualSpacing/>
        <w:rPr>
          <w:rFonts w:cs="Arial"/>
          <w:sz w:val="20"/>
          <w:szCs w:val="20"/>
        </w:rPr>
      </w:pPr>
    </w:p>
    <w:p w14:paraId="4D9DBA45" w14:textId="77777777" w:rsidR="00A64808" w:rsidRPr="00A64808" w:rsidRDefault="00A64808" w:rsidP="00A64808">
      <w:pPr>
        <w:spacing w:after="160"/>
        <w:contextualSpacing/>
        <w:rPr>
          <w:rFonts w:cs="Arial"/>
          <w:sz w:val="22"/>
        </w:rPr>
      </w:pPr>
      <w:r w:rsidRPr="00A64808">
        <w:rPr>
          <w:rFonts w:cs="Arial"/>
          <w:sz w:val="22"/>
        </w:rPr>
        <w:t xml:space="preserve">4.1 The GMCA has a legal responsibility to provide AEB funded provision for the people of Greater Manchester. Therefore, the GMCA is using your data as it “is necessary for the performance of a task carried out in the public interest or in the exercise of official authority vested in the controller”. </w:t>
      </w:r>
    </w:p>
    <w:p w14:paraId="36FFBFE9" w14:textId="77777777" w:rsidR="00A64808" w:rsidRPr="00A64808" w:rsidRDefault="00A64808" w:rsidP="00A64808">
      <w:pPr>
        <w:spacing w:after="160"/>
        <w:contextualSpacing/>
        <w:rPr>
          <w:rFonts w:cs="Arial"/>
          <w:sz w:val="22"/>
        </w:rPr>
      </w:pPr>
    </w:p>
    <w:p w14:paraId="0C721521" w14:textId="77777777" w:rsidR="00A64808" w:rsidRPr="00A64808" w:rsidRDefault="00A64808" w:rsidP="00A64808">
      <w:pPr>
        <w:spacing w:after="160"/>
        <w:contextualSpacing/>
        <w:rPr>
          <w:rFonts w:cs="Arial"/>
          <w:sz w:val="22"/>
        </w:rPr>
      </w:pPr>
      <w:r w:rsidRPr="00A64808">
        <w:rPr>
          <w:rFonts w:cs="Arial"/>
          <w:sz w:val="22"/>
        </w:rPr>
        <w:t xml:space="preserve">4.2 For the special category data, for example gender or ethnicity, our legal basis would be that “it is necessary for reasons of substantial public interest” as the GMCA is carrying out work given to it by law. </w:t>
      </w:r>
    </w:p>
    <w:p w14:paraId="0FA15168" w14:textId="77777777" w:rsidR="00A64808" w:rsidRPr="00DF4DE4" w:rsidRDefault="00A64808" w:rsidP="00A64808">
      <w:pPr>
        <w:spacing w:after="160"/>
        <w:contextualSpacing/>
        <w:rPr>
          <w:rFonts w:cs="Arial"/>
          <w:sz w:val="20"/>
          <w:szCs w:val="20"/>
        </w:rPr>
      </w:pPr>
    </w:p>
    <w:p w14:paraId="3ABCC205" w14:textId="77777777" w:rsidR="00A64808" w:rsidRPr="00A64808" w:rsidRDefault="00A64808" w:rsidP="00A64808">
      <w:pPr>
        <w:spacing w:after="160"/>
        <w:contextualSpacing/>
        <w:rPr>
          <w:rFonts w:cs="Arial"/>
          <w:b/>
          <w:szCs w:val="24"/>
        </w:rPr>
      </w:pPr>
      <w:r w:rsidRPr="00A64808">
        <w:rPr>
          <w:rFonts w:cs="Arial"/>
          <w:b/>
          <w:szCs w:val="24"/>
        </w:rPr>
        <w:lastRenderedPageBreak/>
        <w:t xml:space="preserve">5. What do we do with your information? </w:t>
      </w:r>
    </w:p>
    <w:p w14:paraId="766C1F57" w14:textId="77777777" w:rsidR="00A64808" w:rsidRPr="00DF4DE4" w:rsidRDefault="00A64808" w:rsidP="00A64808">
      <w:pPr>
        <w:spacing w:after="160"/>
        <w:contextualSpacing/>
        <w:rPr>
          <w:rFonts w:cs="Arial"/>
          <w:sz w:val="20"/>
          <w:szCs w:val="20"/>
        </w:rPr>
      </w:pPr>
    </w:p>
    <w:p w14:paraId="2CFB5188" w14:textId="77777777" w:rsidR="00A64808" w:rsidRPr="00A64808" w:rsidRDefault="00A64808" w:rsidP="00A64808">
      <w:pPr>
        <w:spacing w:after="160"/>
        <w:contextualSpacing/>
        <w:rPr>
          <w:rFonts w:cs="Arial"/>
          <w:sz w:val="22"/>
        </w:rPr>
      </w:pPr>
      <w:r w:rsidRPr="00A64808">
        <w:rPr>
          <w:rFonts w:cs="Arial"/>
          <w:sz w:val="22"/>
        </w:rPr>
        <w:t xml:space="preserve">5.1 The GMCA will only be able to use the data ESFA provide for specific purposes. These are: </w:t>
      </w:r>
      <w:r w:rsidRPr="00A64808">
        <w:rPr>
          <w:rFonts w:cs="Arial"/>
          <w:sz w:val="22"/>
        </w:rPr>
        <w:sym w:font="Symbol" w:char="F0B7"/>
      </w:r>
      <w:r w:rsidRPr="00A64808">
        <w:rPr>
          <w:rFonts w:cs="Arial"/>
          <w:sz w:val="22"/>
        </w:rPr>
        <w:t xml:space="preserve"> Storing your information to make sure it is available when needed: </w:t>
      </w:r>
      <w:r w:rsidRPr="00A64808">
        <w:rPr>
          <w:rFonts w:cs="Arial"/>
          <w:sz w:val="22"/>
        </w:rPr>
        <w:sym w:font="Symbol" w:char="F0B7"/>
      </w:r>
      <w:r w:rsidRPr="00A64808">
        <w:rPr>
          <w:rFonts w:cs="Arial"/>
          <w:sz w:val="22"/>
        </w:rPr>
        <w:t xml:space="preserve"> Processing financial transactions including grants and payments; </w:t>
      </w:r>
      <w:r w:rsidRPr="00A64808">
        <w:rPr>
          <w:rFonts w:cs="Arial"/>
          <w:sz w:val="22"/>
        </w:rPr>
        <w:sym w:font="Symbol" w:char="F0B7"/>
      </w:r>
      <w:r w:rsidRPr="00A64808">
        <w:rPr>
          <w:rFonts w:cs="Arial"/>
          <w:sz w:val="22"/>
        </w:rPr>
        <w:t xml:space="preserve"> Maintaining accounts and records; </w:t>
      </w:r>
      <w:r w:rsidRPr="00A64808">
        <w:rPr>
          <w:rFonts w:cs="Arial"/>
          <w:sz w:val="22"/>
        </w:rPr>
        <w:sym w:font="Symbol" w:char="F0B7"/>
      </w:r>
      <w:r w:rsidRPr="00A64808">
        <w:rPr>
          <w:rFonts w:cs="Arial"/>
          <w:sz w:val="22"/>
        </w:rPr>
        <w:t xml:space="preserve"> Supporting and managing our employees: </w:t>
      </w:r>
      <w:r w:rsidRPr="00A64808">
        <w:rPr>
          <w:rFonts w:cs="Arial"/>
          <w:sz w:val="22"/>
        </w:rPr>
        <w:sym w:font="Symbol" w:char="F0B7"/>
      </w:r>
      <w:r w:rsidRPr="00A64808">
        <w:rPr>
          <w:rFonts w:cs="Arial"/>
          <w:sz w:val="22"/>
        </w:rPr>
        <w:t xml:space="preserve"> Providing adult education services; </w:t>
      </w:r>
      <w:r w:rsidRPr="00A64808">
        <w:rPr>
          <w:rFonts w:cs="Arial"/>
          <w:sz w:val="22"/>
        </w:rPr>
        <w:sym w:font="Symbol" w:char="F0B7"/>
      </w:r>
      <w:r w:rsidRPr="00A64808">
        <w:rPr>
          <w:rFonts w:cs="Arial"/>
          <w:sz w:val="22"/>
        </w:rPr>
        <w:t xml:space="preserve"> Administering any corporate activities the GMCA are required to carry out as a data controller and public authority; </w:t>
      </w:r>
      <w:r w:rsidRPr="00A64808">
        <w:rPr>
          <w:rFonts w:cs="Arial"/>
          <w:sz w:val="22"/>
        </w:rPr>
        <w:sym w:font="Symbol" w:char="F0B7"/>
      </w:r>
      <w:r w:rsidRPr="00A64808">
        <w:rPr>
          <w:rFonts w:cs="Arial"/>
          <w:sz w:val="22"/>
        </w:rPr>
        <w:t xml:space="preserve"> Undertaking research and evaluation of the services provided; </w:t>
      </w:r>
      <w:r w:rsidRPr="00A64808">
        <w:rPr>
          <w:rFonts w:cs="Arial"/>
          <w:sz w:val="22"/>
        </w:rPr>
        <w:sym w:font="Symbol" w:char="F0B7"/>
      </w:r>
      <w:r w:rsidRPr="00A64808">
        <w:rPr>
          <w:rFonts w:cs="Arial"/>
          <w:sz w:val="22"/>
        </w:rPr>
        <w:t xml:space="preserve"> Supporting internal financial and corporate functions; and </w:t>
      </w:r>
      <w:r w:rsidRPr="00A64808">
        <w:rPr>
          <w:rFonts w:cs="Arial"/>
          <w:sz w:val="22"/>
        </w:rPr>
        <w:sym w:font="Symbol" w:char="F0B7"/>
      </w:r>
      <w:r w:rsidRPr="00A64808">
        <w:rPr>
          <w:rFonts w:cs="Arial"/>
          <w:sz w:val="22"/>
        </w:rPr>
        <w:t xml:space="preserve"> Providing reports to governance boards regarding the adult education services. When using the data for the above purposes GMCA will be considered as a Data Controller. </w:t>
      </w:r>
    </w:p>
    <w:p w14:paraId="40738AE0" w14:textId="77777777" w:rsidR="00A64808" w:rsidRPr="00DF4DE4" w:rsidRDefault="00A64808" w:rsidP="00A64808">
      <w:pPr>
        <w:spacing w:after="160"/>
        <w:contextualSpacing/>
        <w:rPr>
          <w:rFonts w:cs="Arial"/>
          <w:sz w:val="20"/>
          <w:szCs w:val="20"/>
        </w:rPr>
      </w:pPr>
    </w:p>
    <w:p w14:paraId="2BA37D42" w14:textId="77777777" w:rsidR="00A64808" w:rsidRPr="00A64808" w:rsidRDefault="00A64808" w:rsidP="00A64808">
      <w:pPr>
        <w:spacing w:after="160"/>
        <w:contextualSpacing/>
        <w:rPr>
          <w:rFonts w:cs="Arial"/>
          <w:b/>
          <w:szCs w:val="24"/>
        </w:rPr>
      </w:pPr>
      <w:r w:rsidRPr="00A64808">
        <w:rPr>
          <w:rFonts w:cs="Arial"/>
          <w:b/>
          <w:szCs w:val="24"/>
        </w:rPr>
        <w:t xml:space="preserve">6. What do we do to make sure your information is secure? </w:t>
      </w:r>
    </w:p>
    <w:p w14:paraId="3A090433" w14:textId="77777777" w:rsidR="00A64808" w:rsidRPr="00DF4DE4" w:rsidRDefault="00A64808" w:rsidP="00A64808">
      <w:pPr>
        <w:spacing w:after="160"/>
        <w:contextualSpacing/>
        <w:rPr>
          <w:rFonts w:cs="Arial"/>
          <w:sz w:val="20"/>
          <w:szCs w:val="20"/>
        </w:rPr>
      </w:pPr>
    </w:p>
    <w:p w14:paraId="06F2ED5A" w14:textId="77777777" w:rsidR="00A64808" w:rsidRPr="00A64808" w:rsidRDefault="00A64808" w:rsidP="00A64808">
      <w:pPr>
        <w:spacing w:after="160"/>
        <w:contextualSpacing/>
        <w:rPr>
          <w:rFonts w:cs="Arial"/>
          <w:sz w:val="22"/>
        </w:rPr>
      </w:pPr>
      <w:r w:rsidRPr="00A64808">
        <w:rPr>
          <w:rFonts w:cs="Arial"/>
          <w:sz w:val="22"/>
        </w:rPr>
        <w:t xml:space="preserve">6.1 The information the ESFA provide will be subject to rigorous procedures to make sure it can’t be seen, accessed or shared with anyone who shouldn’t see it. These include: </w:t>
      </w:r>
      <w:r w:rsidRPr="00A64808">
        <w:rPr>
          <w:rFonts w:cs="Arial"/>
          <w:sz w:val="22"/>
        </w:rPr>
        <w:sym w:font="Symbol" w:char="F0B7"/>
      </w:r>
      <w:r w:rsidRPr="00A64808">
        <w:rPr>
          <w:rFonts w:cs="Arial"/>
          <w:sz w:val="22"/>
        </w:rPr>
        <w:t xml:space="preserve"> All staff receive specific information security training; </w:t>
      </w:r>
      <w:r w:rsidRPr="00A64808">
        <w:rPr>
          <w:rFonts w:cs="Arial"/>
          <w:sz w:val="22"/>
        </w:rPr>
        <w:sym w:font="Symbol" w:char="F0B7"/>
      </w:r>
      <w:r w:rsidRPr="00A64808">
        <w:rPr>
          <w:rFonts w:cs="Arial"/>
          <w:sz w:val="22"/>
        </w:rPr>
        <w:t xml:space="preserve"> All staff comply with Information Security policies and procedures. These set out how your information is protected and what happens if the security of the information is breached; </w:t>
      </w:r>
      <w:r w:rsidRPr="00A64808">
        <w:rPr>
          <w:rFonts w:cs="Arial"/>
          <w:sz w:val="22"/>
        </w:rPr>
        <w:sym w:font="Symbol" w:char="F0B7"/>
      </w:r>
      <w:r w:rsidRPr="00A64808">
        <w:rPr>
          <w:rFonts w:cs="Arial"/>
          <w:sz w:val="22"/>
        </w:rPr>
        <w:t xml:space="preserve"> All laptops used by staff are encrypted and need a unique logon password and ID to access the computer systems; and </w:t>
      </w:r>
      <w:r w:rsidRPr="00A64808">
        <w:rPr>
          <w:rFonts w:cs="Arial"/>
          <w:sz w:val="22"/>
        </w:rPr>
        <w:sym w:font="Symbol" w:char="F0B7"/>
      </w:r>
      <w:r w:rsidRPr="00A64808">
        <w:rPr>
          <w:rFonts w:cs="Arial"/>
          <w:sz w:val="22"/>
        </w:rPr>
        <w:t xml:space="preserve"> Staff only have access to the information they need to do their job. This means if they are not the right person in the right team they will not be able to see your information. </w:t>
      </w:r>
    </w:p>
    <w:p w14:paraId="30883A7D" w14:textId="77777777" w:rsidR="00A64808" w:rsidRPr="00A64808" w:rsidRDefault="00A64808" w:rsidP="00A64808">
      <w:pPr>
        <w:spacing w:after="160"/>
        <w:contextualSpacing/>
        <w:rPr>
          <w:rFonts w:cs="Arial"/>
          <w:sz w:val="22"/>
        </w:rPr>
      </w:pPr>
    </w:p>
    <w:p w14:paraId="75388800" w14:textId="77777777" w:rsidR="00A64808" w:rsidRPr="00A64808" w:rsidRDefault="00A64808" w:rsidP="00A64808">
      <w:pPr>
        <w:spacing w:after="160"/>
        <w:contextualSpacing/>
        <w:rPr>
          <w:rFonts w:cs="Arial"/>
          <w:sz w:val="22"/>
        </w:rPr>
      </w:pPr>
      <w:r w:rsidRPr="00A64808">
        <w:rPr>
          <w:rFonts w:cs="Arial"/>
          <w:sz w:val="22"/>
        </w:rPr>
        <w:t xml:space="preserve">6.2 The GMCA also has responsibilities to keep our computer systems secure and take steps to stop outside malicious access, also known as hacking. This requires us to comply with requirements specified by central Government. </w:t>
      </w:r>
    </w:p>
    <w:p w14:paraId="14C669DB" w14:textId="77777777" w:rsidR="00A64808" w:rsidRPr="00DF4DE4" w:rsidRDefault="00A64808" w:rsidP="00A64808">
      <w:pPr>
        <w:spacing w:after="160"/>
        <w:contextualSpacing/>
        <w:rPr>
          <w:rFonts w:cs="Arial"/>
          <w:sz w:val="20"/>
          <w:szCs w:val="20"/>
        </w:rPr>
      </w:pPr>
    </w:p>
    <w:p w14:paraId="1AD7A1CB" w14:textId="77777777" w:rsidR="00A64808" w:rsidRPr="00A64808" w:rsidRDefault="00A64808" w:rsidP="00A64808">
      <w:pPr>
        <w:spacing w:after="160"/>
        <w:contextualSpacing/>
        <w:rPr>
          <w:rFonts w:cs="Arial"/>
          <w:b/>
          <w:szCs w:val="24"/>
        </w:rPr>
      </w:pPr>
      <w:r w:rsidRPr="00A64808">
        <w:rPr>
          <w:rFonts w:cs="Arial"/>
          <w:b/>
          <w:szCs w:val="24"/>
        </w:rPr>
        <w:t xml:space="preserve">7. How long will we keep your information? </w:t>
      </w:r>
    </w:p>
    <w:p w14:paraId="5D66BB2A" w14:textId="77777777" w:rsidR="00A64808" w:rsidRPr="00DF4DE4" w:rsidRDefault="00A64808" w:rsidP="00A64808">
      <w:pPr>
        <w:spacing w:after="160"/>
        <w:contextualSpacing/>
        <w:rPr>
          <w:rFonts w:cs="Arial"/>
          <w:sz w:val="20"/>
          <w:szCs w:val="20"/>
        </w:rPr>
      </w:pPr>
    </w:p>
    <w:p w14:paraId="492732F8" w14:textId="77777777" w:rsidR="00A64808" w:rsidRPr="00A64808" w:rsidRDefault="00A64808" w:rsidP="00A64808">
      <w:pPr>
        <w:spacing w:after="160"/>
        <w:contextualSpacing/>
        <w:rPr>
          <w:rFonts w:cs="Arial"/>
          <w:sz w:val="22"/>
        </w:rPr>
      </w:pPr>
      <w:r w:rsidRPr="00A64808">
        <w:rPr>
          <w:rFonts w:cs="Arial"/>
          <w:sz w:val="22"/>
        </w:rPr>
        <w:t xml:space="preserve">7.1 The GMCA will delete your information after December 2032. </w:t>
      </w:r>
    </w:p>
    <w:p w14:paraId="7FDB1F78" w14:textId="77777777" w:rsidR="00A64808" w:rsidRPr="00DF4DE4" w:rsidRDefault="00A64808" w:rsidP="00A64808">
      <w:pPr>
        <w:spacing w:after="160"/>
        <w:contextualSpacing/>
        <w:rPr>
          <w:rFonts w:cs="Arial"/>
          <w:sz w:val="20"/>
          <w:szCs w:val="20"/>
        </w:rPr>
      </w:pPr>
    </w:p>
    <w:p w14:paraId="14533475" w14:textId="77777777" w:rsidR="00A64808" w:rsidRPr="00A64808" w:rsidRDefault="00A64808" w:rsidP="00A64808">
      <w:pPr>
        <w:spacing w:after="160"/>
        <w:contextualSpacing/>
        <w:rPr>
          <w:rFonts w:cs="Arial"/>
          <w:b/>
          <w:szCs w:val="24"/>
        </w:rPr>
      </w:pPr>
      <w:r w:rsidRPr="00A64808">
        <w:rPr>
          <w:rFonts w:cs="Arial"/>
          <w:b/>
          <w:szCs w:val="24"/>
        </w:rPr>
        <w:t xml:space="preserve">8. How can I exercise my information rights? </w:t>
      </w:r>
    </w:p>
    <w:p w14:paraId="57103BB4" w14:textId="77777777" w:rsidR="00A64808" w:rsidRPr="00A64808" w:rsidRDefault="00A64808" w:rsidP="00A64808">
      <w:pPr>
        <w:spacing w:after="160"/>
        <w:contextualSpacing/>
        <w:rPr>
          <w:rFonts w:cs="Arial"/>
          <w:szCs w:val="24"/>
        </w:rPr>
      </w:pPr>
    </w:p>
    <w:p w14:paraId="24CF4202" w14:textId="77777777" w:rsidR="00A64808" w:rsidRPr="00A64808" w:rsidRDefault="00A64808" w:rsidP="00A64808">
      <w:pPr>
        <w:spacing w:after="160"/>
        <w:contextualSpacing/>
        <w:rPr>
          <w:rFonts w:cs="Arial"/>
          <w:sz w:val="22"/>
        </w:rPr>
      </w:pPr>
      <w:r w:rsidRPr="00A64808">
        <w:rPr>
          <w:rFonts w:cs="Arial"/>
          <w:sz w:val="22"/>
        </w:rPr>
        <w:t xml:space="preserve">8.1 The GMCA must comply with the General Data Protection Regulations (GDPR) and the Data Protection Act 2018. Under data protection law you have rights, including: </w:t>
      </w:r>
      <w:r w:rsidRPr="00A64808">
        <w:rPr>
          <w:rFonts w:cs="Arial"/>
          <w:sz w:val="22"/>
        </w:rPr>
        <w:sym w:font="Symbol" w:char="F0B7"/>
      </w:r>
      <w:r w:rsidRPr="00A64808">
        <w:rPr>
          <w:rFonts w:cs="Arial"/>
          <w:sz w:val="22"/>
        </w:rPr>
        <w:t xml:space="preserve"> Your right of access – you have the right to ask us for copies of your personal information; </w:t>
      </w:r>
      <w:r w:rsidRPr="00A64808">
        <w:rPr>
          <w:rFonts w:cs="Arial"/>
          <w:sz w:val="22"/>
        </w:rPr>
        <w:sym w:font="Symbol" w:char="F0B7"/>
      </w:r>
      <w:r w:rsidRPr="00A64808">
        <w:rPr>
          <w:rFonts w:cs="Arial"/>
          <w:sz w:val="22"/>
        </w:rPr>
        <w:t xml:space="preserve"> Your right to rectification – you have the right to ask us to rectify information you think is inaccurate. You also have the right to ask us to complete information you think is incomplete. </w:t>
      </w:r>
      <w:r w:rsidRPr="00A64808">
        <w:rPr>
          <w:rFonts w:cs="Arial"/>
          <w:sz w:val="22"/>
        </w:rPr>
        <w:sym w:font="Symbol" w:char="F0B7"/>
      </w:r>
      <w:r w:rsidRPr="00A64808">
        <w:rPr>
          <w:rFonts w:cs="Arial"/>
          <w:sz w:val="22"/>
        </w:rPr>
        <w:t xml:space="preserve"> Your right to erasure – you have the right to ask us to erase your personal information in certain circumstances; </w:t>
      </w:r>
      <w:r w:rsidRPr="00A64808">
        <w:rPr>
          <w:rFonts w:cs="Arial"/>
          <w:sz w:val="22"/>
        </w:rPr>
        <w:sym w:font="Symbol" w:char="F0B7"/>
      </w:r>
      <w:r w:rsidRPr="00A64808">
        <w:rPr>
          <w:rFonts w:cs="Arial"/>
          <w:sz w:val="22"/>
        </w:rPr>
        <w:t xml:space="preserve"> Your right to restriction of processing – you have the right to ask us to restrict the processing of your information in certain circumstances; </w:t>
      </w:r>
      <w:r w:rsidRPr="00A64808">
        <w:rPr>
          <w:rFonts w:cs="Arial"/>
          <w:sz w:val="22"/>
        </w:rPr>
        <w:sym w:font="Symbol" w:char="F0B7"/>
      </w:r>
      <w:r w:rsidRPr="00A64808">
        <w:rPr>
          <w:rFonts w:cs="Arial"/>
          <w:sz w:val="22"/>
        </w:rPr>
        <w:t xml:space="preserve"> Your right to object to processing – you have the right to object to the processing of your personal data in certain circumstances; </w:t>
      </w:r>
      <w:r w:rsidRPr="00A64808">
        <w:rPr>
          <w:rFonts w:cs="Arial"/>
          <w:sz w:val="22"/>
        </w:rPr>
        <w:sym w:font="Symbol" w:char="F0B7"/>
      </w:r>
      <w:r w:rsidRPr="00A64808">
        <w:rPr>
          <w:rFonts w:cs="Arial"/>
          <w:sz w:val="22"/>
        </w:rPr>
        <w:t xml:space="preserve"> Your right to data portability – you have the right to ask what we transfer the information you give us to another organisation, or to you, in certain circumstances. </w:t>
      </w:r>
      <w:r w:rsidRPr="00A64808">
        <w:rPr>
          <w:rFonts w:cs="Arial"/>
          <w:sz w:val="22"/>
        </w:rPr>
        <w:sym w:font="Symbol" w:char="F0B7"/>
      </w:r>
      <w:r w:rsidRPr="00A64808">
        <w:rPr>
          <w:rFonts w:cs="Arial"/>
          <w:sz w:val="22"/>
        </w:rPr>
        <w:t xml:space="preserve"> You are not required to pay any charge for exercising your rights. If you make a request, we have one month to respond to you. If you have any requests in line with the above, please contact us at </w:t>
      </w:r>
      <w:hyperlink r:id="rId13" w:history="1">
        <w:r w:rsidRPr="00A64808">
          <w:rPr>
            <w:rStyle w:val="Hyperlink"/>
            <w:rFonts w:cs="Arial"/>
            <w:sz w:val="22"/>
          </w:rPr>
          <w:t>OfficeofDPO@greatermanchester-ca.gov.uk</w:t>
        </w:r>
      </w:hyperlink>
      <w:r w:rsidRPr="00A64808">
        <w:rPr>
          <w:rFonts w:cs="Arial"/>
          <w:sz w:val="22"/>
        </w:rPr>
        <w:t xml:space="preserve"> </w:t>
      </w:r>
    </w:p>
    <w:p w14:paraId="3E24037E" w14:textId="77777777" w:rsidR="00A64808" w:rsidRDefault="00A64808" w:rsidP="00A64808">
      <w:pPr>
        <w:spacing w:after="160"/>
        <w:contextualSpacing/>
        <w:rPr>
          <w:rFonts w:cs="Arial"/>
          <w:sz w:val="20"/>
          <w:szCs w:val="20"/>
        </w:rPr>
      </w:pPr>
    </w:p>
    <w:p w14:paraId="06A6DE88" w14:textId="77777777" w:rsidR="00A64808" w:rsidRPr="00A64808" w:rsidRDefault="00A64808" w:rsidP="00A64808">
      <w:pPr>
        <w:spacing w:after="160"/>
        <w:contextualSpacing/>
        <w:rPr>
          <w:rFonts w:cs="Arial"/>
          <w:szCs w:val="24"/>
        </w:rPr>
      </w:pPr>
    </w:p>
    <w:p w14:paraId="4AB3AE25" w14:textId="77777777" w:rsidR="00A64808" w:rsidRPr="00A64808" w:rsidRDefault="00A64808" w:rsidP="00A64808">
      <w:pPr>
        <w:spacing w:after="160"/>
        <w:contextualSpacing/>
        <w:rPr>
          <w:rFonts w:cs="Arial"/>
          <w:b/>
          <w:szCs w:val="24"/>
        </w:rPr>
      </w:pPr>
      <w:r w:rsidRPr="00A64808">
        <w:rPr>
          <w:rFonts w:cs="Arial"/>
          <w:b/>
          <w:szCs w:val="24"/>
        </w:rPr>
        <w:t xml:space="preserve">9. How to find out more </w:t>
      </w:r>
    </w:p>
    <w:p w14:paraId="6A2C97C2" w14:textId="77777777" w:rsidR="00A64808" w:rsidRPr="00DF4DE4" w:rsidRDefault="00A64808" w:rsidP="00A64808">
      <w:pPr>
        <w:spacing w:after="160"/>
        <w:contextualSpacing/>
        <w:rPr>
          <w:rFonts w:cs="Arial"/>
          <w:sz w:val="20"/>
          <w:szCs w:val="20"/>
        </w:rPr>
      </w:pPr>
    </w:p>
    <w:p w14:paraId="4BC6D0E8" w14:textId="77777777" w:rsidR="00A64808" w:rsidRPr="00A64808" w:rsidRDefault="00A64808" w:rsidP="00A64808">
      <w:pPr>
        <w:spacing w:after="160"/>
        <w:contextualSpacing/>
        <w:rPr>
          <w:rFonts w:cs="Arial"/>
          <w:sz w:val="22"/>
        </w:rPr>
      </w:pPr>
      <w:r w:rsidRPr="00A64808">
        <w:rPr>
          <w:rFonts w:cs="Arial"/>
          <w:sz w:val="22"/>
        </w:rPr>
        <w:t>9.1 To find out more about how the GMCA handle your data please visit our Organisational Privacy Notice (</w:t>
      </w:r>
      <w:hyperlink r:id="rId14" w:history="1">
        <w:r w:rsidRPr="00A64808">
          <w:rPr>
            <w:rFonts w:cs="Arial"/>
            <w:color w:val="0000FF"/>
            <w:sz w:val="22"/>
            <w:u w:val="single"/>
          </w:rPr>
          <w:t>https://www.greatermanchester-ca.gov.uk/who-we-are/publication-scheme/privacy-policy-and-data-protection/</w:t>
        </w:r>
      </w:hyperlink>
      <w:r w:rsidRPr="00A64808">
        <w:rPr>
          <w:rFonts w:cs="Arial"/>
          <w:sz w:val="22"/>
        </w:rPr>
        <w:t>)</w:t>
      </w:r>
    </w:p>
    <w:p w14:paraId="25492F8C" w14:textId="77777777" w:rsidR="00A64808" w:rsidRPr="00A64808" w:rsidRDefault="00A64808" w:rsidP="00A64808">
      <w:pPr>
        <w:spacing w:after="160"/>
        <w:contextualSpacing/>
        <w:rPr>
          <w:rFonts w:cs="Arial"/>
          <w:sz w:val="22"/>
        </w:rPr>
      </w:pPr>
    </w:p>
    <w:p w14:paraId="03B1CA7B" w14:textId="77777777" w:rsidR="00A64808" w:rsidRPr="00A64808" w:rsidRDefault="00A64808" w:rsidP="00A64808">
      <w:pPr>
        <w:spacing w:after="160"/>
        <w:contextualSpacing/>
        <w:rPr>
          <w:rFonts w:cs="Arial"/>
          <w:sz w:val="22"/>
        </w:rPr>
      </w:pPr>
      <w:r w:rsidRPr="00A64808">
        <w:rPr>
          <w:rFonts w:cs="Arial"/>
          <w:sz w:val="22"/>
        </w:rPr>
        <w:t>9.2 If you feel we have not handled your information appropriately, you can complain to the Information Commissioner’s Office. For further details on this and your information rights, please visit the Information Commissioner’s website (</w:t>
      </w:r>
      <w:hyperlink r:id="rId15" w:history="1">
        <w:r w:rsidRPr="00A64808">
          <w:rPr>
            <w:rStyle w:val="Hyperlink"/>
            <w:rFonts w:cs="Arial"/>
            <w:sz w:val="22"/>
          </w:rPr>
          <w:t>https://www.greatermanchester-ca.gov.uk/who-we-are/publication-scheme/privacy-policy-and-dataprotection/</w:t>
        </w:r>
      </w:hyperlink>
      <w:r w:rsidRPr="00A64808">
        <w:rPr>
          <w:rFonts w:cs="Arial"/>
          <w:sz w:val="22"/>
        </w:rPr>
        <w:t>)</w:t>
      </w:r>
    </w:p>
    <w:p w14:paraId="56B18223" w14:textId="77777777" w:rsidR="00A64808" w:rsidRPr="00DF4DE4" w:rsidRDefault="00A64808" w:rsidP="00A64808">
      <w:pPr>
        <w:spacing w:after="160"/>
        <w:contextualSpacing/>
        <w:rPr>
          <w:rStyle w:val="Hyperlink"/>
          <w:rFonts w:cs="Arial"/>
          <w:sz w:val="20"/>
          <w:szCs w:val="20"/>
        </w:rPr>
      </w:pPr>
      <w:r>
        <w:rPr>
          <w:rFonts w:cs="Arial"/>
          <w:noProof/>
          <w:color w:val="0000FF"/>
          <w:sz w:val="20"/>
          <w:szCs w:val="20"/>
          <w:u w:val="single"/>
          <w:lang w:eastAsia="en-GB"/>
        </w:rPr>
        <mc:AlternateContent>
          <mc:Choice Requires="wps">
            <w:drawing>
              <wp:anchor distT="0" distB="0" distL="114300" distR="114300" simplePos="0" relativeHeight="251659264" behindDoc="0" locked="0" layoutInCell="1" allowOverlap="1" wp14:anchorId="7BB6D538" wp14:editId="301EC3D3">
                <wp:simplePos x="0" y="0"/>
                <wp:positionH relativeFrom="column">
                  <wp:posOffset>-68898</wp:posOffset>
                </wp:positionH>
                <wp:positionV relativeFrom="paragraph">
                  <wp:posOffset>152400</wp:posOffset>
                </wp:positionV>
                <wp:extent cx="6929437" cy="9525"/>
                <wp:effectExtent l="0" t="0" r="24130" b="28575"/>
                <wp:wrapNone/>
                <wp:docPr id="2" name="Straight Connector 2"/>
                <wp:cNvGraphicFramePr/>
                <a:graphic xmlns:a="http://schemas.openxmlformats.org/drawingml/2006/main">
                  <a:graphicData uri="http://schemas.microsoft.com/office/word/2010/wordprocessingShape">
                    <wps:wsp>
                      <wps:cNvCnPr/>
                      <wps:spPr>
                        <a:xfrm>
                          <a:off x="0" y="0"/>
                          <a:ext cx="6929437"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1465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5pt,12pt" to="540.1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" strokecolor="#4579b8 [3044]"/>
            </w:pict>
          </mc:Fallback>
        </mc:AlternateContent>
      </w:r>
    </w:p>
    <w:p w14:paraId="72DA4E0E" w14:textId="77777777" w:rsidR="00A64808" w:rsidRPr="00A64808" w:rsidRDefault="00A64808" w:rsidP="00A64808">
      <w:pPr>
        <w:autoSpaceDE w:val="0"/>
        <w:autoSpaceDN w:val="0"/>
        <w:adjustRightInd w:val="0"/>
        <w:rPr>
          <w:rFonts w:cs="Arial"/>
          <w:b/>
          <w:bCs/>
          <w:color w:val="000000"/>
          <w:szCs w:val="24"/>
        </w:rPr>
      </w:pPr>
    </w:p>
    <w:p w14:paraId="3BF16B05" w14:textId="54B9354E" w:rsidR="00A64808" w:rsidRPr="00A64808" w:rsidRDefault="008407DC" w:rsidP="00A64808">
      <w:pPr>
        <w:autoSpaceDE w:val="0"/>
        <w:autoSpaceDN w:val="0"/>
        <w:adjustRightInd w:val="0"/>
        <w:rPr>
          <w:rFonts w:cs="Arial"/>
          <w:color w:val="000000"/>
          <w:szCs w:val="24"/>
        </w:rPr>
      </w:pPr>
      <w:r>
        <w:rPr>
          <w:rFonts w:cs="Arial"/>
          <w:b/>
          <w:bCs/>
          <w:color w:val="000000"/>
          <w:szCs w:val="24"/>
        </w:rPr>
        <w:lastRenderedPageBreak/>
        <w:t xml:space="preserve">Privacy Notice 2020 to 2021 - </w:t>
      </w:r>
      <w:r w:rsidR="00A64808" w:rsidRPr="00A64808">
        <w:rPr>
          <w:rFonts w:cs="Arial"/>
          <w:b/>
          <w:bCs/>
          <w:color w:val="000000"/>
          <w:szCs w:val="24"/>
        </w:rPr>
        <w:t xml:space="preserve">Education and Skills Funding Agency </w:t>
      </w:r>
    </w:p>
    <w:p w14:paraId="37A36314" w14:textId="77777777" w:rsidR="00A64808" w:rsidRPr="00A64808" w:rsidRDefault="00A64808" w:rsidP="00A64808">
      <w:pPr>
        <w:autoSpaceDE w:val="0"/>
        <w:autoSpaceDN w:val="0"/>
        <w:adjustRightInd w:val="0"/>
        <w:rPr>
          <w:rFonts w:cs="Arial"/>
          <w:b/>
          <w:bCs/>
          <w:color w:val="000000"/>
          <w:szCs w:val="24"/>
        </w:rPr>
      </w:pPr>
    </w:p>
    <w:p w14:paraId="121CBBF4" w14:textId="77777777" w:rsidR="00A64808" w:rsidRPr="00A64808" w:rsidRDefault="00A64808" w:rsidP="00A64808">
      <w:pPr>
        <w:autoSpaceDE w:val="0"/>
        <w:autoSpaceDN w:val="0"/>
        <w:adjustRightInd w:val="0"/>
        <w:rPr>
          <w:rFonts w:cs="Arial"/>
          <w:b/>
          <w:bCs/>
          <w:color w:val="000000"/>
          <w:szCs w:val="24"/>
        </w:rPr>
      </w:pPr>
      <w:r w:rsidRPr="00A64808">
        <w:rPr>
          <w:rFonts w:cs="Arial"/>
          <w:b/>
          <w:bCs/>
          <w:color w:val="000000"/>
          <w:szCs w:val="24"/>
        </w:rPr>
        <w:t xml:space="preserve">How We Use Your Personal Information </w:t>
      </w:r>
    </w:p>
    <w:p w14:paraId="73633044" w14:textId="77777777" w:rsidR="00A64808" w:rsidRPr="00DF4DE4" w:rsidRDefault="00A64808" w:rsidP="00A64808">
      <w:pPr>
        <w:autoSpaceDE w:val="0"/>
        <w:autoSpaceDN w:val="0"/>
        <w:adjustRightInd w:val="0"/>
        <w:rPr>
          <w:rFonts w:cs="Arial"/>
          <w:color w:val="000000"/>
          <w:sz w:val="20"/>
          <w:szCs w:val="20"/>
        </w:rPr>
      </w:pPr>
    </w:p>
    <w:p w14:paraId="58EBFB7D" w14:textId="77777777" w:rsidR="00FE2703" w:rsidRDefault="00A64808" w:rsidP="00A64808">
      <w:pPr>
        <w:autoSpaceDE w:val="0"/>
        <w:autoSpaceDN w:val="0"/>
        <w:adjustRightInd w:val="0"/>
        <w:rPr>
          <w:rFonts w:cs="Arial"/>
          <w:color w:val="000000"/>
          <w:sz w:val="22"/>
        </w:rPr>
      </w:pPr>
      <w:r w:rsidRPr="00A64808">
        <w:rPr>
          <w:rFonts w:cs="Arial"/>
          <w:color w:val="000000"/>
          <w:sz w:val="22"/>
        </w:rPr>
        <w:t>This privacy notice is issued by the Education and Skills Funding Agency (ESFA), on behalf of the Secretary of State for the Department of Education (</w:t>
      </w:r>
      <w:proofErr w:type="spellStart"/>
      <w:r w:rsidRPr="00A64808">
        <w:rPr>
          <w:rFonts w:cs="Arial"/>
          <w:color w:val="000000"/>
          <w:sz w:val="22"/>
        </w:rPr>
        <w:t>DfE</w:t>
      </w:r>
      <w:proofErr w:type="spellEnd"/>
      <w:r w:rsidRPr="00A64808">
        <w:rPr>
          <w:rFonts w:cs="Arial"/>
          <w:color w:val="000000"/>
          <w:sz w:val="22"/>
        </w:rPr>
        <w:t xml:space="preserve">). It is to inform learners how their personal information will be used by the </w:t>
      </w:r>
      <w:proofErr w:type="spellStart"/>
      <w:r w:rsidRPr="00A64808">
        <w:rPr>
          <w:rFonts w:cs="Arial"/>
          <w:color w:val="000000"/>
          <w:sz w:val="22"/>
        </w:rPr>
        <w:t>DfE</w:t>
      </w:r>
      <w:proofErr w:type="spellEnd"/>
      <w:r w:rsidRPr="00A64808">
        <w:rPr>
          <w:rFonts w:cs="Arial"/>
          <w:color w:val="000000"/>
          <w:sz w:val="22"/>
        </w:rPr>
        <w:t xml:space="preserve">, the ESFA (an executive agency of the </w:t>
      </w:r>
      <w:proofErr w:type="spellStart"/>
      <w:r w:rsidRPr="00A64808">
        <w:rPr>
          <w:rFonts w:cs="Arial"/>
          <w:color w:val="000000"/>
          <w:sz w:val="22"/>
        </w:rPr>
        <w:t>DfE</w:t>
      </w:r>
      <w:proofErr w:type="spellEnd"/>
      <w:r w:rsidRPr="00A64808">
        <w:rPr>
          <w:rFonts w:cs="Arial"/>
          <w:color w:val="000000"/>
          <w:sz w:val="22"/>
        </w:rPr>
        <w:t xml:space="preserve">) and any successor bodies to these organisations. For the purposes of relevant data protection legislation, the </w:t>
      </w:r>
      <w:proofErr w:type="spellStart"/>
      <w:r w:rsidRPr="00A64808">
        <w:rPr>
          <w:rFonts w:cs="Arial"/>
          <w:color w:val="000000"/>
          <w:sz w:val="22"/>
        </w:rPr>
        <w:t>DfE</w:t>
      </w:r>
      <w:proofErr w:type="spellEnd"/>
      <w:r w:rsidRPr="00A64808">
        <w:rPr>
          <w:rFonts w:cs="Arial"/>
          <w:color w:val="000000"/>
          <w:sz w:val="22"/>
        </w:rPr>
        <w:t xml:space="preserve"> is the data controller for personal data processed by the ESFA. </w:t>
      </w:r>
    </w:p>
    <w:p w14:paraId="6CA8C43C" w14:textId="77777777" w:rsidR="00FE2703" w:rsidRDefault="00FE2703" w:rsidP="00A64808">
      <w:pPr>
        <w:autoSpaceDE w:val="0"/>
        <w:autoSpaceDN w:val="0"/>
        <w:adjustRightInd w:val="0"/>
        <w:rPr>
          <w:rFonts w:cs="Arial"/>
          <w:color w:val="000000"/>
          <w:sz w:val="22"/>
        </w:rPr>
      </w:pPr>
    </w:p>
    <w:p w14:paraId="2372C37C" w14:textId="205B6119" w:rsidR="00A64808" w:rsidRPr="00A64808" w:rsidRDefault="00A64808" w:rsidP="00A64808">
      <w:pPr>
        <w:autoSpaceDE w:val="0"/>
        <w:autoSpaceDN w:val="0"/>
        <w:adjustRightInd w:val="0"/>
        <w:rPr>
          <w:rFonts w:cs="Arial"/>
          <w:color w:val="000000"/>
          <w:sz w:val="22"/>
        </w:rPr>
      </w:pPr>
      <w:r w:rsidRPr="00A64808">
        <w:rPr>
          <w:rFonts w:cs="Arial"/>
          <w:color w:val="000000"/>
          <w:sz w:val="22"/>
        </w:rPr>
        <w:t xml:space="preserve">Your personal information is used by the </w:t>
      </w:r>
      <w:proofErr w:type="spellStart"/>
      <w:r w:rsidRPr="00A64808">
        <w:rPr>
          <w:rFonts w:cs="Arial"/>
          <w:color w:val="000000"/>
          <w:sz w:val="22"/>
        </w:rPr>
        <w:t>DfE</w:t>
      </w:r>
      <w:proofErr w:type="spellEnd"/>
      <w:r w:rsidRPr="00A64808">
        <w:rPr>
          <w:rFonts w:cs="Arial"/>
          <w:color w:val="000000"/>
          <w:sz w:val="22"/>
        </w:rPr>
        <w:t xml:space="preserv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w:t>
      </w:r>
    </w:p>
    <w:p w14:paraId="04C2242C" w14:textId="77777777" w:rsidR="00A64808" w:rsidRPr="00A64808" w:rsidRDefault="00A64808" w:rsidP="00A64808">
      <w:pPr>
        <w:autoSpaceDE w:val="0"/>
        <w:autoSpaceDN w:val="0"/>
        <w:adjustRightInd w:val="0"/>
        <w:rPr>
          <w:rFonts w:cs="Arial"/>
          <w:color w:val="000000"/>
          <w:sz w:val="22"/>
        </w:rPr>
      </w:pPr>
    </w:p>
    <w:p w14:paraId="26F26156" w14:textId="77777777" w:rsidR="00A64808" w:rsidRPr="00A64808" w:rsidRDefault="00A64808" w:rsidP="00A64808">
      <w:pPr>
        <w:autoSpaceDE w:val="0"/>
        <w:autoSpaceDN w:val="0"/>
        <w:adjustRightInd w:val="0"/>
        <w:rPr>
          <w:rFonts w:cs="Arial"/>
          <w:color w:val="000000"/>
          <w:sz w:val="22"/>
        </w:rPr>
      </w:pPr>
      <w:r w:rsidRPr="00A64808">
        <w:rPr>
          <w:rFonts w:cs="Arial"/>
          <w:color w:val="000000"/>
          <w:sz w:val="22"/>
        </w:rPr>
        <w:t xml:space="preserve">Your information may be used for education, training, employment and well-being related purposes, including for research. The </w:t>
      </w:r>
      <w:proofErr w:type="spellStart"/>
      <w:r w:rsidRPr="00A64808">
        <w:rPr>
          <w:rFonts w:cs="Arial"/>
          <w:color w:val="000000"/>
          <w:sz w:val="22"/>
        </w:rPr>
        <w:t>DfE</w:t>
      </w:r>
      <w:proofErr w:type="spellEnd"/>
      <w:r w:rsidRPr="00A64808">
        <w:rPr>
          <w:rFonts w:cs="Arial"/>
          <w:color w:val="000000"/>
          <w:sz w:val="22"/>
        </w:rPr>
        <w:t xml:space="preserve"> and the English European Social Fund (ESF) Managing Authority (or agents acting on their behalf) may contact you in order for them to carry out research and evaluation to inform the effectiveness of training. </w:t>
      </w:r>
    </w:p>
    <w:p w14:paraId="3B8CE04E" w14:textId="77777777" w:rsidR="00A64808" w:rsidRPr="00A64808" w:rsidRDefault="00A64808" w:rsidP="00A64808">
      <w:pPr>
        <w:autoSpaceDE w:val="0"/>
        <w:autoSpaceDN w:val="0"/>
        <w:adjustRightInd w:val="0"/>
        <w:rPr>
          <w:rFonts w:cs="Arial"/>
          <w:color w:val="000000"/>
          <w:sz w:val="22"/>
        </w:rPr>
      </w:pPr>
    </w:p>
    <w:p w14:paraId="2685F5CA" w14:textId="77777777" w:rsidR="00A64808" w:rsidRPr="00A64808" w:rsidRDefault="00A64808" w:rsidP="00A64808">
      <w:pPr>
        <w:autoSpaceDE w:val="0"/>
        <w:autoSpaceDN w:val="0"/>
        <w:adjustRightInd w:val="0"/>
        <w:rPr>
          <w:rFonts w:cs="Arial"/>
          <w:color w:val="000000"/>
          <w:sz w:val="22"/>
        </w:rPr>
      </w:pPr>
      <w:r w:rsidRPr="00A64808">
        <w:rPr>
          <w:rFonts w:cs="Arial"/>
          <w:color w:val="000000"/>
          <w:sz w:val="22"/>
        </w:rPr>
        <w:t xml:space="preserve">Your information may also be shared with other third parties for the above purposes, but only where the law allows it and the sharing is in compliance with data protection legislation. </w:t>
      </w:r>
    </w:p>
    <w:p w14:paraId="7C331DF8" w14:textId="77777777" w:rsidR="00A64808" w:rsidRPr="00DF4DE4" w:rsidRDefault="00A64808" w:rsidP="00A64808">
      <w:pPr>
        <w:autoSpaceDE w:val="0"/>
        <w:autoSpaceDN w:val="0"/>
        <w:adjustRightInd w:val="0"/>
        <w:rPr>
          <w:rFonts w:cs="Arial"/>
          <w:color w:val="000000"/>
          <w:sz w:val="20"/>
          <w:szCs w:val="20"/>
        </w:rPr>
      </w:pPr>
    </w:p>
    <w:p w14:paraId="1E052F09" w14:textId="77777777" w:rsidR="00A64808" w:rsidRPr="00A64808" w:rsidRDefault="00A64808" w:rsidP="00A64808">
      <w:pPr>
        <w:autoSpaceDE w:val="0"/>
        <w:autoSpaceDN w:val="0"/>
        <w:adjustRightInd w:val="0"/>
        <w:rPr>
          <w:rFonts w:cs="Arial"/>
          <w:color w:val="000000"/>
          <w:sz w:val="22"/>
        </w:rPr>
      </w:pPr>
      <w:r w:rsidRPr="00A64808">
        <w:rPr>
          <w:rFonts w:cs="Arial"/>
          <w:color w:val="000000"/>
          <w:sz w:val="22"/>
        </w:rPr>
        <w:t xml:space="preserve">Further information about use of and access to your personal data, details of organisations with whom we regularly share data, information about how long we retain your data, and how to change your consent to being contacted, please visit: </w:t>
      </w:r>
    </w:p>
    <w:p w14:paraId="47EA1F12" w14:textId="77777777" w:rsidR="00A64808" w:rsidRPr="00A64808" w:rsidRDefault="006557B3" w:rsidP="00A64808">
      <w:pPr>
        <w:spacing w:after="160"/>
        <w:contextualSpacing/>
        <w:rPr>
          <w:rFonts w:cs="Arial"/>
          <w:color w:val="000000"/>
          <w:sz w:val="22"/>
        </w:rPr>
      </w:pPr>
      <w:hyperlink r:id="rId16" w:history="1">
        <w:r w:rsidR="00A64808" w:rsidRPr="00A64808">
          <w:rPr>
            <w:rStyle w:val="Hyperlink"/>
            <w:rFonts w:cs="Arial"/>
            <w:sz w:val="22"/>
          </w:rPr>
          <w:t>https://www.gov.uk/government/publications/esfa-privacy-notice</w:t>
        </w:r>
      </w:hyperlink>
    </w:p>
    <w:p w14:paraId="6FC66CC1" w14:textId="7BA1203D" w:rsidR="00A64808" w:rsidRDefault="00A64808" w:rsidP="006702BF">
      <w:pPr>
        <w:spacing w:after="160" w:line="259" w:lineRule="auto"/>
        <w:rPr>
          <w:rFonts w:eastAsia="Times New Roman" w:cs="Arial"/>
          <w:sz w:val="22"/>
        </w:rPr>
      </w:pPr>
    </w:p>
    <w:p w14:paraId="4356F253" w14:textId="0D302758" w:rsidR="006702BF" w:rsidRPr="00A95B4C" w:rsidRDefault="000B46D1" w:rsidP="006702BF">
      <w:pPr>
        <w:spacing w:after="160" w:line="259" w:lineRule="auto"/>
        <w:rPr>
          <w:rFonts w:eastAsia="Times New Roman" w:cs="Arial"/>
          <w:sz w:val="22"/>
        </w:rPr>
      </w:pPr>
      <w:r>
        <w:rPr>
          <w:rFonts w:eastAsia="Times New Roman" w:cs="Arial"/>
          <w:sz w:val="22"/>
        </w:rPr>
        <w:t xml:space="preserve"> </w:t>
      </w:r>
    </w:p>
    <w:p w14:paraId="05ABECF0" w14:textId="77777777" w:rsidR="001C669B" w:rsidRPr="00A95B4C" w:rsidRDefault="001C669B">
      <w:pPr>
        <w:spacing w:after="200" w:line="276" w:lineRule="auto"/>
        <w:rPr>
          <w:rFonts w:cs="Arial"/>
          <w:b/>
          <w:sz w:val="22"/>
        </w:rPr>
      </w:pPr>
      <w:r w:rsidRPr="00A95B4C">
        <w:rPr>
          <w:rFonts w:cs="Arial"/>
          <w:b/>
          <w:sz w:val="22"/>
        </w:rPr>
        <w:br w:type="page"/>
      </w:r>
    </w:p>
    <w:p w14:paraId="773C3848" w14:textId="77777777" w:rsidR="00EC6C5D" w:rsidRPr="003D6C7A" w:rsidRDefault="00EC6C5D" w:rsidP="00EC6C5D">
      <w:pPr>
        <w:contextualSpacing/>
        <w:jc w:val="center"/>
        <w:rPr>
          <w:rFonts w:eastAsia="Calibri" w:cs="Arial"/>
          <w:b/>
          <w:sz w:val="32"/>
          <w:szCs w:val="32"/>
          <w:u w:val="single"/>
        </w:rPr>
      </w:pPr>
      <w:r w:rsidRPr="003D6C7A">
        <w:rPr>
          <w:rFonts w:eastAsia="Calibri" w:cs="Arial"/>
          <w:b/>
          <w:sz w:val="32"/>
          <w:szCs w:val="32"/>
          <w:u w:val="single"/>
        </w:rPr>
        <w:lastRenderedPageBreak/>
        <w:t xml:space="preserve">APPLICATION FOR SUPPORT FROM THE </w:t>
      </w:r>
    </w:p>
    <w:p w14:paraId="5C482A00" w14:textId="1DBFC31E" w:rsidR="00EC6C5D" w:rsidRPr="00EC6C5D" w:rsidRDefault="00EC6C5D" w:rsidP="00EC6C5D">
      <w:pPr>
        <w:contextualSpacing/>
        <w:jc w:val="center"/>
        <w:rPr>
          <w:rFonts w:eastAsia="Calibri" w:cs="Arial"/>
          <w:b/>
          <w:sz w:val="32"/>
          <w:szCs w:val="32"/>
          <w:u w:val="single"/>
        </w:rPr>
      </w:pPr>
      <w:r w:rsidRPr="003D6C7A">
        <w:rPr>
          <w:rFonts w:eastAsia="Calibri" w:cs="Arial"/>
          <w:b/>
          <w:sz w:val="32"/>
          <w:szCs w:val="32"/>
          <w:u w:val="single"/>
        </w:rPr>
        <w:t>DISCR</w:t>
      </w:r>
      <w:r>
        <w:rPr>
          <w:rFonts w:eastAsia="Calibri" w:cs="Arial"/>
          <w:b/>
          <w:sz w:val="32"/>
          <w:szCs w:val="32"/>
          <w:u w:val="single"/>
        </w:rPr>
        <w:t xml:space="preserve">ETIONARY LEARNER SUPPORT FUND </w:t>
      </w:r>
      <w:r w:rsidRPr="0052329C">
        <w:rPr>
          <w:rFonts w:eastAsia="Calibri" w:cs="Arial"/>
          <w:b/>
          <w:sz w:val="32"/>
          <w:szCs w:val="32"/>
          <w:u w:val="single"/>
        </w:rPr>
        <w:t>20</w:t>
      </w:r>
      <w:r w:rsidR="00F36006" w:rsidRPr="0052329C">
        <w:rPr>
          <w:rFonts w:eastAsia="Calibri" w:cs="Arial"/>
          <w:b/>
          <w:sz w:val="32"/>
          <w:szCs w:val="32"/>
          <w:u w:val="single"/>
        </w:rPr>
        <w:t>/21</w:t>
      </w:r>
    </w:p>
    <w:p w14:paraId="1047345E" w14:textId="77777777" w:rsidR="00F36006" w:rsidRPr="003D6C7A" w:rsidRDefault="00F36006" w:rsidP="00EC6C5D">
      <w:pPr>
        <w:contextualSpacing/>
        <w:jc w:val="center"/>
        <w:rPr>
          <w:rFonts w:eastAsia="Calibri" w:cs="Arial"/>
          <w:b/>
          <w:sz w:val="16"/>
          <w:szCs w:val="16"/>
        </w:rPr>
      </w:pPr>
    </w:p>
    <w:p w14:paraId="6A8A83D3" w14:textId="77777777" w:rsidR="00EC6C5D" w:rsidRPr="003D6C7A" w:rsidRDefault="00EC6C5D" w:rsidP="00EC6C5D">
      <w:pPr>
        <w:contextualSpacing/>
        <w:rPr>
          <w:rFonts w:eastAsia="Calibri" w:cs="Arial"/>
        </w:rPr>
      </w:pPr>
      <w:r w:rsidRPr="003D6C7A">
        <w:rPr>
          <w:rFonts w:eastAsia="Calibri" w:cs="Arial"/>
        </w:rPr>
        <w:t xml:space="preserve">Please read the information on this page carefully.  If you do not understand any of the points, please ask the </w:t>
      </w:r>
      <w:r>
        <w:rPr>
          <w:rFonts w:eastAsia="Calibri" w:cs="Arial"/>
        </w:rPr>
        <w:t xml:space="preserve">Senior </w:t>
      </w:r>
      <w:r w:rsidRPr="003D6C7A">
        <w:rPr>
          <w:rFonts w:eastAsia="Calibri" w:cs="Arial"/>
        </w:rPr>
        <w:t>Admissions Officer.  Learner Support Funds are used to assist students who may have difficulties in completing their course because of financial considerations.</w:t>
      </w:r>
    </w:p>
    <w:p w14:paraId="5EF025F8" w14:textId="77777777" w:rsidR="00EC6C5D" w:rsidRPr="003D6C7A" w:rsidRDefault="00EC6C5D" w:rsidP="00EC6C5D">
      <w:pPr>
        <w:contextualSpacing/>
        <w:rPr>
          <w:rFonts w:eastAsia="Calibri" w:cs="Arial"/>
          <w:sz w:val="16"/>
          <w:szCs w:val="16"/>
        </w:rPr>
      </w:pPr>
    </w:p>
    <w:p w14:paraId="3DED7FA6" w14:textId="77777777" w:rsidR="00EC6C5D" w:rsidRPr="003D6C7A" w:rsidRDefault="00EC6C5D" w:rsidP="00EC6C5D">
      <w:pPr>
        <w:contextualSpacing/>
        <w:rPr>
          <w:rFonts w:eastAsia="Calibri" w:cs="Arial"/>
        </w:rPr>
      </w:pPr>
      <w:r w:rsidRPr="003D6C7A">
        <w:rPr>
          <w:rFonts w:eastAsia="Calibri" w:cs="Arial"/>
        </w:rPr>
        <w:t>To be eligible for financial assistance from the Learner Support Fund you must</w:t>
      </w:r>
      <w:proofErr w:type="gramStart"/>
      <w:r w:rsidRPr="003D6C7A">
        <w:rPr>
          <w:rFonts w:eastAsia="Calibri" w:cs="Arial"/>
        </w:rPr>
        <w:t>:  (</w:t>
      </w:r>
      <w:proofErr w:type="gramEnd"/>
      <w:r w:rsidRPr="003D6C7A">
        <w:rPr>
          <w:rFonts w:eastAsia="Calibri" w:cs="Arial"/>
        </w:rPr>
        <w:t>1) be an enrolled student as defined by the college; (2) have been ‘ordinarily resident’ in the British Isles or European Economic Area (EEA/EU) for purposes other than education for the last three years.</w:t>
      </w:r>
    </w:p>
    <w:p w14:paraId="5B46D400" w14:textId="77777777" w:rsidR="00EC6C5D" w:rsidRPr="003D6C7A" w:rsidRDefault="00EC6C5D" w:rsidP="00EC6C5D">
      <w:pPr>
        <w:contextualSpacing/>
        <w:rPr>
          <w:rFonts w:eastAsia="Calibri" w:cs="Arial"/>
          <w:sz w:val="16"/>
          <w:szCs w:val="16"/>
        </w:rPr>
      </w:pPr>
    </w:p>
    <w:p w14:paraId="473FF5E4" w14:textId="77777777" w:rsidR="00EC6C5D" w:rsidRPr="003D6C7A" w:rsidRDefault="00EC6C5D" w:rsidP="00EC6C5D">
      <w:pPr>
        <w:contextualSpacing/>
        <w:rPr>
          <w:rFonts w:eastAsia="Calibri" w:cs="Arial"/>
        </w:rPr>
      </w:pPr>
      <w:r w:rsidRPr="003D6C7A">
        <w:rPr>
          <w:rFonts w:eastAsia="Calibri" w:cs="Arial"/>
        </w:rPr>
        <w:t xml:space="preserve">Please remember that each application is judged on the basis of ‘relative financial need’ and that not all applications will be successful.  </w:t>
      </w:r>
    </w:p>
    <w:p w14:paraId="7BC90943" w14:textId="77777777" w:rsidR="00EC6C5D" w:rsidRPr="003D6C7A" w:rsidRDefault="00EC6C5D" w:rsidP="00EC6C5D">
      <w:pPr>
        <w:contextualSpacing/>
        <w:rPr>
          <w:rFonts w:eastAsia="Calibri" w:cs="Arial"/>
          <w:sz w:val="16"/>
          <w:szCs w:val="16"/>
        </w:rPr>
      </w:pPr>
    </w:p>
    <w:p w14:paraId="6A753C95" w14:textId="77777777" w:rsidR="00EC6C5D" w:rsidRPr="003D6C7A" w:rsidRDefault="00EC6C5D" w:rsidP="00EC6C5D">
      <w:pPr>
        <w:contextualSpacing/>
        <w:rPr>
          <w:rFonts w:eastAsia="Calibri" w:cs="Arial"/>
        </w:rPr>
      </w:pPr>
      <w:r w:rsidRPr="003D6C7A">
        <w:rPr>
          <w:rFonts w:eastAsia="Calibri" w:cs="Arial"/>
        </w:rPr>
        <w:t>Your completed application form should be delivered to the Senior Admissions Officer, Higher</w:t>
      </w:r>
      <w:r>
        <w:rPr>
          <w:rFonts w:eastAsia="Calibri" w:cs="Arial"/>
        </w:rPr>
        <w:t xml:space="preserve"> and Adult Education</w:t>
      </w:r>
      <w:r w:rsidRPr="003D6C7A">
        <w:rPr>
          <w:rFonts w:eastAsia="Calibri" w:cs="Arial"/>
        </w:rPr>
        <w:t>, as soon as possible, as funds are limited and will be distributed on a first come first served basis.</w:t>
      </w:r>
    </w:p>
    <w:p w14:paraId="2EA21A0A" w14:textId="77777777" w:rsidR="00EC6C5D" w:rsidRPr="003D6C7A" w:rsidRDefault="00EC6C5D" w:rsidP="00EC6C5D">
      <w:pPr>
        <w:contextualSpacing/>
        <w:rPr>
          <w:rFonts w:eastAsia="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975"/>
      </w:tblGrid>
      <w:tr w:rsidR="00EC6C5D" w:rsidRPr="003D6C7A" w14:paraId="759EF43A" w14:textId="77777777" w:rsidTr="00306C3C">
        <w:tc>
          <w:tcPr>
            <w:tcW w:w="8268" w:type="dxa"/>
            <w:tcBorders>
              <w:top w:val="single" w:sz="4" w:space="0" w:color="auto"/>
              <w:left w:val="single" w:sz="4" w:space="0" w:color="auto"/>
              <w:bottom w:val="single" w:sz="4" w:space="0" w:color="auto"/>
              <w:right w:val="single" w:sz="4" w:space="0" w:color="auto"/>
            </w:tcBorders>
            <w:hideMark/>
          </w:tcPr>
          <w:p w14:paraId="1BCDB96B" w14:textId="77777777" w:rsidR="00EC6C5D" w:rsidRPr="003D6C7A" w:rsidRDefault="00EC6C5D" w:rsidP="00306C3C">
            <w:pPr>
              <w:contextualSpacing/>
              <w:rPr>
                <w:rFonts w:eastAsia="Calibri" w:cs="Arial"/>
                <w:b/>
                <w:szCs w:val="24"/>
              </w:rPr>
            </w:pPr>
            <w:r w:rsidRPr="003D6C7A">
              <w:rPr>
                <w:rFonts w:eastAsia="Calibri" w:cs="Arial"/>
                <w:b/>
              </w:rPr>
              <w:t>To qualify for the Discretionary Learner Support fund you will need to meet one of the following criteria</w:t>
            </w:r>
          </w:p>
        </w:tc>
        <w:tc>
          <w:tcPr>
            <w:tcW w:w="975" w:type="dxa"/>
            <w:tcBorders>
              <w:top w:val="single" w:sz="4" w:space="0" w:color="auto"/>
              <w:left w:val="single" w:sz="4" w:space="0" w:color="auto"/>
              <w:bottom w:val="single" w:sz="4" w:space="0" w:color="auto"/>
              <w:right w:val="single" w:sz="4" w:space="0" w:color="auto"/>
            </w:tcBorders>
            <w:shd w:val="clear" w:color="auto" w:fill="E6E6E6"/>
            <w:hideMark/>
          </w:tcPr>
          <w:p w14:paraId="3E4EF1CC" w14:textId="77777777" w:rsidR="00EC6C5D" w:rsidRPr="003D6C7A" w:rsidRDefault="00EC6C5D" w:rsidP="00306C3C">
            <w:pPr>
              <w:contextualSpacing/>
              <w:jc w:val="center"/>
              <w:rPr>
                <w:rFonts w:eastAsia="Calibri" w:cs="Arial"/>
                <w:szCs w:val="24"/>
              </w:rPr>
            </w:pPr>
            <w:r w:rsidRPr="003D6C7A">
              <w:rPr>
                <w:rFonts w:eastAsia="Calibri" w:cs="Arial"/>
              </w:rPr>
              <w:t>Tick</w:t>
            </w:r>
          </w:p>
        </w:tc>
      </w:tr>
      <w:tr w:rsidR="00EC6C5D" w:rsidRPr="003D6C7A" w14:paraId="194A1385" w14:textId="77777777" w:rsidTr="00306C3C">
        <w:tc>
          <w:tcPr>
            <w:tcW w:w="8268" w:type="dxa"/>
            <w:tcBorders>
              <w:top w:val="single" w:sz="4" w:space="0" w:color="auto"/>
              <w:left w:val="single" w:sz="4" w:space="0" w:color="auto"/>
              <w:bottom w:val="single" w:sz="4" w:space="0" w:color="auto"/>
              <w:right w:val="single" w:sz="4" w:space="0" w:color="auto"/>
            </w:tcBorders>
            <w:hideMark/>
          </w:tcPr>
          <w:p w14:paraId="6E0C3C18" w14:textId="77777777" w:rsidR="00EC6C5D" w:rsidRPr="003D6C7A" w:rsidRDefault="00EC6C5D" w:rsidP="00306C3C">
            <w:pPr>
              <w:contextualSpacing/>
              <w:rPr>
                <w:rFonts w:eastAsia="Calibri" w:cs="Arial"/>
                <w:szCs w:val="24"/>
              </w:rPr>
            </w:pPr>
            <w:r w:rsidRPr="003D6C7A">
              <w:rPr>
                <w:rFonts w:eastAsia="Calibri" w:cs="Arial"/>
              </w:rPr>
              <w:t>19 and over in financial hardship –for course related costs such as trips, books, equipment, transport, exam fees and registration fees.</w:t>
            </w:r>
          </w:p>
        </w:tc>
        <w:tc>
          <w:tcPr>
            <w:tcW w:w="975" w:type="dxa"/>
            <w:tcBorders>
              <w:top w:val="single" w:sz="4" w:space="0" w:color="auto"/>
              <w:left w:val="single" w:sz="4" w:space="0" w:color="auto"/>
              <w:bottom w:val="single" w:sz="4" w:space="0" w:color="auto"/>
              <w:right w:val="single" w:sz="4" w:space="0" w:color="auto"/>
            </w:tcBorders>
            <w:shd w:val="clear" w:color="auto" w:fill="E6E6E6"/>
          </w:tcPr>
          <w:p w14:paraId="666A5BA1" w14:textId="77777777" w:rsidR="00EC6C5D" w:rsidRPr="003D6C7A" w:rsidRDefault="00EC6C5D" w:rsidP="00306C3C">
            <w:pPr>
              <w:contextualSpacing/>
              <w:rPr>
                <w:rFonts w:eastAsia="Calibri" w:cs="Arial"/>
                <w:szCs w:val="24"/>
              </w:rPr>
            </w:pPr>
          </w:p>
        </w:tc>
      </w:tr>
      <w:tr w:rsidR="00EC6C5D" w:rsidRPr="003D6C7A" w14:paraId="0CAFA5D2" w14:textId="77777777" w:rsidTr="00306C3C">
        <w:tc>
          <w:tcPr>
            <w:tcW w:w="8268" w:type="dxa"/>
            <w:tcBorders>
              <w:top w:val="single" w:sz="4" w:space="0" w:color="auto"/>
              <w:left w:val="single" w:sz="4" w:space="0" w:color="auto"/>
              <w:bottom w:val="single" w:sz="4" w:space="0" w:color="auto"/>
              <w:right w:val="single" w:sz="4" w:space="0" w:color="auto"/>
            </w:tcBorders>
            <w:hideMark/>
          </w:tcPr>
          <w:p w14:paraId="5C38F580" w14:textId="32B9B329" w:rsidR="00EC6C5D" w:rsidRDefault="00EC6C5D" w:rsidP="00306C3C">
            <w:pPr>
              <w:contextualSpacing/>
              <w:rPr>
                <w:rFonts w:eastAsia="Calibri" w:cs="Arial"/>
                <w:sz w:val="20"/>
                <w:szCs w:val="20"/>
              </w:rPr>
            </w:pPr>
            <w:r w:rsidRPr="003D6C7A">
              <w:rPr>
                <w:rFonts w:eastAsia="Calibri" w:cs="Arial"/>
              </w:rPr>
              <w:t xml:space="preserve">20 or over with childcare issues </w:t>
            </w:r>
          </w:p>
          <w:p w14:paraId="6D2FEF33" w14:textId="77777777" w:rsidR="00EC6C5D" w:rsidRPr="00EC6C5D" w:rsidRDefault="00EC6C5D" w:rsidP="00EC6C5D">
            <w:pPr>
              <w:rPr>
                <w:rFonts w:eastAsia="Times New Roman" w:cs="Arial"/>
                <w:color w:val="000000"/>
                <w:sz w:val="20"/>
                <w:szCs w:val="20"/>
                <w:lang w:eastAsia="en-GB"/>
              </w:rPr>
            </w:pPr>
            <w:r w:rsidRPr="00EC6C5D">
              <w:rPr>
                <w:rFonts w:eastAsia="Times New Roman" w:cs="Arial"/>
                <w:color w:val="000000"/>
                <w:sz w:val="20"/>
                <w:szCs w:val="20"/>
                <w:lang w:eastAsia="en-GB"/>
              </w:rPr>
              <w:t>Conditions on your childcare payments apply:</w:t>
            </w:r>
          </w:p>
          <w:p w14:paraId="62F86B5D" w14:textId="77777777" w:rsidR="00EC6C5D" w:rsidRPr="00EC6C5D" w:rsidRDefault="00EC6C5D" w:rsidP="00EC6C5D">
            <w:pPr>
              <w:numPr>
                <w:ilvl w:val="0"/>
                <w:numId w:val="17"/>
              </w:numPr>
              <w:spacing w:before="100" w:beforeAutospacing="1" w:after="100" w:afterAutospacing="1"/>
              <w:rPr>
                <w:rFonts w:eastAsia="Times New Roman" w:cs="Arial"/>
                <w:color w:val="000000"/>
                <w:sz w:val="20"/>
                <w:szCs w:val="20"/>
                <w:lang w:eastAsia="en-GB"/>
              </w:rPr>
            </w:pPr>
            <w:r w:rsidRPr="00EC6C5D">
              <w:rPr>
                <w:rFonts w:eastAsia="Times New Roman" w:cs="Arial"/>
                <w:color w:val="000000"/>
                <w:sz w:val="20"/>
                <w:szCs w:val="20"/>
                <w:lang w:eastAsia="en-GB"/>
              </w:rPr>
              <w:t xml:space="preserve">This fund can only be used for a childminder, provider or agency that is OFSTED registered.  </w:t>
            </w:r>
          </w:p>
          <w:p w14:paraId="6F3BC817" w14:textId="77777777" w:rsidR="00EC6C5D" w:rsidRPr="00EC6C5D" w:rsidRDefault="00EC6C5D" w:rsidP="00EC6C5D">
            <w:pPr>
              <w:numPr>
                <w:ilvl w:val="0"/>
                <w:numId w:val="17"/>
              </w:numPr>
              <w:spacing w:before="100" w:beforeAutospacing="1" w:after="100" w:afterAutospacing="1"/>
              <w:rPr>
                <w:rFonts w:eastAsia="Times New Roman" w:cs="Arial"/>
                <w:sz w:val="20"/>
                <w:szCs w:val="20"/>
                <w:lang w:eastAsia="en-GB"/>
              </w:rPr>
            </w:pPr>
            <w:r w:rsidRPr="00EC6C5D">
              <w:rPr>
                <w:rFonts w:eastAsia="Times New Roman" w:cs="Arial"/>
                <w:sz w:val="20"/>
                <w:szCs w:val="20"/>
                <w:lang w:eastAsia="en-GB"/>
              </w:rPr>
              <w:t xml:space="preserve">The agreement or contract for the services of childcare is between you and the provider not the provider and the college.  </w:t>
            </w:r>
          </w:p>
          <w:p w14:paraId="63781D7A" w14:textId="77777777" w:rsidR="00EC6C5D" w:rsidRPr="00EC6C5D" w:rsidRDefault="00EC6C5D" w:rsidP="00EC6C5D">
            <w:pPr>
              <w:numPr>
                <w:ilvl w:val="0"/>
                <w:numId w:val="17"/>
              </w:numPr>
              <w:spacing w:before="100" w:beforeAutospacing="1" w:after="100" w:afterAutospacing="1"/>
              <w:rPr>
                <w:rFonts w:eastAsia="Times New Roman" w:cs="Arial"/>
                <w:color w:val="000000"/>
                <w:sz w:val="20"/>
                <w:szCs w:val="20"/>
                <w:lang w:eastAsia="en-GB"/>
              </w:rPr>
            </w:pPr>
            <w:r w:rsidRPr="00EC6C5D">
              <w:rPr>
                <w:rFonts w:eastAsia="Times New Roman" w:cs="Arial"/>
                <w:color w:val="000000"/>
                <w:sz w:val="20"/>
                <w:szCs w:val="20"/>
                <w:lang w:eastAsia="en-GB"/>
              </w:rPr>
              <w:t>You are expected to use your child/children's entitlement to nursery education funding for each day they are receiving funding for childcare costs from the college.</w:t>
            </w:r>
          </w:p>
          <w:p w14:paraId="120FCCBB" w14:textId="77777777" w:rsidR="00EC6C5D" w:rsidRPr="00EC6C5D" w:rsidRDefault="00EC6C5D" w:rsidP="00EC6C5D">
            <w:pPr>
              <w:numPr>
                <w:ilvl w:val="0"/>
                <w:numId w:val="17"/>
              </w:numPr>
              <w:spacing w:before="100" w:beforeAutospacing="1" w:after="100" w:afterAutospacing="1"/>
              <w:rPr>
                <w:rFonts w:eastAsia="Times New Roman" w:cs="Arial"/>
                <w:color w:val="000000"/>
                <w:sz w:val="20"/>
                <w:szCs w:val="20"/>
                <w:lang w:eastAsia="en-GB"/>
              </w:rPr>
            </w:pPr>
            <w:r w:rsidRPr="00EC6C5D">
              <w:rPr>
                <w:rFonts w:eastAsia="Times New Roman" w:cs="Arial"/>
                <w:color w:val="000000"/>
                <w:sz w:val="20"/>
                <w:szCs w:val="20"/>
                <w:lang w:eastAsia="en-GB"/>
              </w:rPr>
              <w:t xml:space="preserve">You must maintain an overall attendance of 90%.  This will be checked as and when the childcare invoice is received.  </w:t>
            </w:r>
          </w:p>
          <w:p w14:paraId="032DDBA2" w14:textId="77777777" w:rsidR="00EC6C5D" w:rsidRPr="00EC6C5D" w:rsidRDefault="00EC6C5D" w:rsidP="00EC6C5D">
            <w:pPr>
              <w:numPr>
                <w:ilvl w:val="0"/>
                <w:numId w:val="17"/>
              </w:numPr>
              <w:spacing w:before="100" w:beforeAutospacing="1" w:after="100" w:afterAutospacing="1"/>
              <w:rPr>
                <w:rFonts w:eastAsia="Times New Roman" w:cs="Arial"/>
                <w:color w:val="000000"/>
                <w:sz w:val="20"/>
                <w:szCs w:val="20"/>
                <w:lang w:eastAsia="en-GB"/>
              </w:rPr>
            </w:pPr>
            <w:r w:rsidRPr="00EC6C5D">
              <w:rPr>
                <w:rFonts w:eastAsia="Times New Roman" w:cs="Arial"/>
                <w:color w:val="000000"/>
                <w:sz w:val="20"/>
                <w:szCs w:val="20"/>
                <w:lang w:eastAsia="en-GB"/>
              </w:rPr>
              <w:t xml:space="preserve">Payments are made to your childcare provider by the college in arrears.  </w:t>
            </w:r>
          </w:p>
          <w:p w14:paraId="114F8416" w14:textId="77777777" w:rsidR="00EC6C5D" w:rsidRPr="00EC6C5D" w:rsidRDefault="00EC6C5D" w:rsidP="00EC6C5D">
            <w:pPr>
              <w:numPr>
                <w:ilvl w:val="0"/>
                <w:numId w:val="17"/>
              </w:numPr>
              <w:spacing w:before="100" w:beforeAutospacing="1" w:after="100" w:afterAutospacing="1"/>
              <w:rPr>
                <w:rFonts w:eastAsia="Times New Roman" w:cs="Arial"/>
                <w:color w:val="000000"/>
                <w:sz w:val="20"/>
                <w:szCs w:val="20"/>
                <w:lang w:eastAsia="en-GB"/>
              </w:rPr>
            </w:pPr>
            <w:r w:rsidRPr="00EC6C5D">
              <w:rPr>
                <w:rFonts w:eastAsia="Times New Roman" w:cs="Arial"/>
                <w:color w:val="000000"/>
                <w:sz w:val="20"/>
                <w:szCs w:val="20"/>
                <w:lang w:eastAsia="en-GB"/>
              </w:rPr>
              <w:t>Assistance with childcare is available for term-time only and for the time you attend your timetabled classes at college, for the duration of your course.  Therefore, over half term, Christmas and Easter breaks the DLS fund will not pay for your child's place.</w:t>
            </w:r>
          </w:p>
          <w:p w14:paraId="328AF63E" w14:textId="77777777" w:rsidR="00EC6C5D" w:rsidRPr="00EC6C5D" w:rsidRDefault="00EC6C5D" w:rsidP="00EC6C5D">
            <w:pPr>
              <w:numPr>
                <w:ilvl w:val="0"/>
                <w:numId w:val="17"/>
              </w:numPr>
              <w:spacing w:before="100" w:beforeAutospacing="1" w:after="100" w:afterAutospacing="1"/>
              <w:rPr>
                <w:rFonts w:eastAsia="Times New Roman" w:cs="Arial"/>
                <w:color w:val="000000"/>
                <w:sz w:val="20"/>
                <w:szCs w:val="20"/>
                <w:lang w:eastAsia="en-GB"/>
              </w:rPr>
            </w:pPr>
            <w:r w:rsidRPr="00EC6C5D">
              <w:rPr>
                <w:rFonts w:eastAsia="Times New Roman" w:cs="Arial"/>
                <w:color w:val="000000"/>
                <w:sz w:val="20"/>
                <w:szCs w:val="20"/>
                <w:lang w:eastAsia="en-GB"/>
              </w:rPr>
              <w:t>If you withdraw from your course, you will be responsible for any costs to cover the period of notice needed by the childcare provider if applicable.</w:t>
            </w:r>
          </w:p>
          <w:p w14:paraId="49DB9B99" w14:textId="1815867C" w:rsidR="00EC6C5D" w:rsidRPr="00EC6C5D" w:rsidRDefault="00EC6C5D" w:rsidP="00EC6C5D">
            <w:pPr>
              <w:pStyle w:val="ListParagraph"/>
              <w:numPr>
                <w:ilvl w:val="0"/>
                <w:numId w:val="17"/>
              </w:numPr>
              <w:rPr>
                <w:rFonts w:eastAsia="Calibri" w:cs="Arial"/>
                <w:sz w:val="20"/>
                <w:szCs w:val="20"/>
              </w:rPr>
            </w:pPr>
            <w:r w:rsidRPr="00EC6C5D">
              <w:rPr>
                <w:rFonts w:eastAsia="Times New Roman" w:cs="Arial"/>
                <w:color w:val="000000"/>
                <w:sz w:val="20"/>
                <w:szCs w:val="20"/>
                <w:lang w:eastAsia="en-GB"/>
              </w:rPr>
              <w:t>Where you continue to use childcare provision after completing your course, you will be liable for all childcare costs.</w:t>
            </w:r>
          </w:p>
        </w:tc>
        <w:tc>
          <w:tcPr>
            <w:tcW w:w="975" w:type="dxa"/>
            <w:tcBorders>
              <w:top w:val="single" w:sz="4" w:space="0" w:color="auto"/>
              <w:left w:val="single" w:sz="4" w:space="0" w:color="auto"/>
              <w:bottom w:val="single" w:sz="4" w:space="0" w:color="auto"/>
              <w:right w:val="single" w:sz="4" w:space="0" w:color="auto"/>
            </w:tcBorders>
            <w:shd w:val="clear" w:color="auto" w:fill="E6E6E6"/>
          </w:tcPr>
          <w:p w14:paraId="08ED24F6" w14:textId="77777777" w:rsidR="00EC6C5D" w:rsidRPr="003D6C7A" w:rsidRDefault="00EC6C5D" w:rsidP="00306C3C">
            <w:pPr>
              <w:contextualSpacing/>
              <w:rPr>
                <w:rFonts w:eastAsia="Calibri" w:cs="Arial"/>
                <w:szCs w:val="24"/>
              </w:rPr>
            </w:pPr>
          </w:p>
        </w:tc>
      </w:tr>
      <w:tr w:rsidR="00EC6C5D" w:rsidRPr="003D6C7A" w14:paraId="774C4674" w14:textId="77777777" w:rsidTr="00F36006">
        <w:tc>
          <w:tcPr>
            <w:tcW w:w="8268" w:type="dxa"/>
            <w:tcBorders>
              <w:top w:val="single" w:sz="4" w:space="0" w:color="auto"/>
              <w:left w:val="single" w:sz="4" w:space="0" w:color="auto"/>
              <w:bottom w:val="single" w:sz="4" w:space="0" w:color="auto"/>
              <w:right w:val="single" w:sz="4" w:space="0" w:color="auto"/>
            </w:tcBorders>
          </w:tcPr>
          <w:p w14:paraId="0B3AF2F6" w14:textId="77777777" w:rsidR="00F36006" w:rsidRDefault="00F36006" w:rsidP="00306C3C">
            <w:pPr>
              <w:contextualSpacing/>
              <w:rPr>
                <w:rFonts w:cs="Arial"/>
                <w:sz w:val="22"/>
              </w:rPr>
            </w:pPr>
            <w:r w:rsidRPr="0052329C">
              <w:rPr>
                <w:rFonts w:cs="Arial"/>
                <w:sz w:val="22"/>
              </w:rPr>
              <w:t>Covid-19</w:t>
            </w:r>
            <w:r w:rsidR="0052329C" w:rsidRPr="0052329C">
              <w:rPr>
                <w:rFonts w:cs="Arial"/>
                <w:sz w:val="22"/>
              </w:rPr>
              <w:t xml:space="preserve"> Response</w:t>
            </w:r>
          </w:p>
          <w:p w14:paraId="7E5187C6" w14:textId="5868B053" w:rsidR="0052329C" w:rsidRDefault="0052329C" w:rsidP="00306C3C">
            <w:pPr>
              <w:contextualSpacing/>
              <w:rPr>
                <w:rFonts w:cs="Arial"/>
                <w:sz w:val="20"/>
                <w:szCs w:val="20"/>
              </w:rPr>
            </w:pPr>
            <w:r w:rsidRPr="0022291D">
              <w:rPr>
                <w:rFonts w:cs="Arial"/>
                <w:sz w:val="20"/>
                <w:szCs w:val="20"/>
              </w:rPr>
              <w:t>Conditions will apply:</w:t>
            </w:r>
          </w:p>
          <w:p w14:paraId="43414801" w14:textId="48CBCC0E" w:rsidR="0022291D" w:rsidRPr="00650CC5" w:rsidRDefault="0022291D" w:rsidP="00650CC5">
            <w:pPr>
              <w:pStyle w:val="ListParagraph"/>
              <w:numPr>
                <w:ilvl w:val="0"/>
                <w:numId w:val="22"/>
              </w:numPr>
              <w:rPr>
                <w:rFonts w:cs="Arial"/>
                <w:sz w:val="20"/>
                <w:szCs w:val="20"/>
              </w:rPr>
            </w:pPr>
            <w:r w:rsidRPr="00650CC5">
              <w:rPr>
                <w:rFonts w:cs="Arial"/>
                <w:sz w:val="20"/>
                <w:szCs w:val="20"/>
              </w:rPr>
              <w:t>You are self-isolating, or caring for others affected by Coronavirus (</w:t>
            </w:r>
            <w:proofErr w:type="spellStart"/>
            <w:r w:rsidRPr="00650CC5">
              <w:rPr>
                <w:rFonts w:cs="Arial"/>
                <w:sz w:val="20"/>
                <w:szCs w:val="20"/>
              </w:rPr>
              <w:t>Covid</w:t>
            </w:r>
            <w:proofErr w:type="spellEnd"/>
            <w:r w:rsidRPr="00650CC5">
              <w:rPr>
                <w:rFonts w:cs="Arial"/>
                <w:sz w:val="20"/>
                <w:szCs w:val="20"/>
              </w:rPr>
              <w:t xml:space="preserve"> 19) or are otherwise affected by local/national measures and continue with the course via online learning and you:</w:t>
            </w:r>
          </w:p>
          <w:p w14:paraId="4725D2FF" w14:textId="61F72743" w:rsidR="0022291D" w:rsidRPr="00335BCC" w:rsidRDefault="00335BCC" w:rsidP="00335BCC">
            <w:pPr>
              <w:ind w:left="1080"/>
              <w:rPr>
                <w:rFonts w:cs="Arial"/>
                <w:sz w:val="20"/>
                <w:szCs w:val="20"/>
              </w:rPr>
            </w:pPr>
            <w:r>
              <w:rPr>
                <w:rFonts w:cs="Arial"/>
                <w:sz w:val="20"/>
                <w:szCs w:val="20"/>
              </w:rPr>
              <w:t>- d</w:t>
            </w:r>
            <w:r w:rsidR="0022291D" w:rsidRPr="00335BCC">
              <w:rPr>
                <w:rFonts w:cs="Arial"/>
                <w:sz w:val="20"/>
                <w:szCs w:val="20"/>
              </w:rPr>
              <w:t>o not have internet access at home and/or</w:t>
            </w:r>
          </w:p>
          <w:p w14:paraId="59AFD852" w14:textId="766F8D8F" w:rsidR="0022291D" w:rsidRPr="00335BCC" w:rsidRDefault="00335BCC" w:rsidP="00335BCC">
            <w:pPr>
              <w:ind w:left="1080"/>
              <w:rPr>
                <w:rFonts w:cs="Arial"/>
                <w:sz w:val="20"/>
                <w:szCs w:val="20"/>
              </w:rPr>
            </w:pPr>
            <w:r>
              <w:rPr>
                <w:rFonts w:cs="Arial"/>
                <w:sz w:val="20"/>
                <w:szCs w:val="20"/>
              </w:rPr>
              <w:t>- d</w:t>
            </w:r>
            <w:r w:rsidR="0022291D" w:rsidRPr="00335BCC">
              <w:rPr>
                <w:rFonts w:cs="Arial"/>
                <w:sz w:val="20"/>
                <w:szCs w:val="20"/>
              </w:rPr>
              <w:t xml:space="preserve">o not have a suitable device, </w:t>
            </w:r>
            <w:proofErr w:type="spellStart"/>
            <w:proofErr w:type="gramStart"/>
            <w:r w:rsidR="0022291D" w:rsidRPr="00335BCC">
              <w:rPr>
                <w:rFonts w:cs="Arial"/>
                <w:sz w:val="20"/>
                <w:szCs w:val="20"/>
              </w:rPr>
              <w:t>ie.laptop</w:t>
            </w:r>
            <w:proofErr w:type="spellEnd"/>
            <w:proofErr w:type="gramEnd"/>
            <w:r w:rsidR="0022291D" w:rsidRPr="00335BCC">
              <w:rPr>
                <w:rFonts w:cs="Arial"/>
                <w:sz w:val="20"/>
                <w:szCs w:val="20"/>
              </w:rPr>
              <w:t xml:space="preserve"> or tablet to complete the necessary online course work</w:t>
            </w:r>
          </w:p>
          <w:p w14:paraId="2F811D64" w14:textId="172EE8FF" w:rsidR="0022291D" w:rsidRDefault="00650CC5" w:rsidP="00650CC5">
            <w:pPr>
              <w:pStyle w:val="ListParagraph"/>
              <w:numPr>
                <w:ilvl w:val="0"/>
                <w:numId w:val="21"/>
              </w:numPr>
              <w:rPr>
                <w:rFonts w:cs="Arial"/>
                <w:sz w:val="20"/>
                <w:szCs w:val="20"/>
              </w:rPr>
            </w:pPr>
            <w:r>
              <w:rPr>
                <w:rFonts w:cs="Arial"/>
                <w:sz w:val="20"/>
                <w:szCs w:val="20"/>
              </w:rPr>
              <w:t>Y</w:t>
            </w:r>
            <w:r w:rsidR="0022291D">
              <w:rPr>
                <w:rFonts w:cs="Arial"/>
                <w:sz w:val="20"/>
                <w:szCs w:val="20"/>
              </w:rPr>
              <w:t>ou will return the device when your online learning course is complete or if you leave before completing your learning.</w:t>
            </w:r>
          </w:p>
          <w:p w14:paraId="49792276" w14:textId="01917133" w:rsidR="0052329C" w:rsidRPr="0022291D" w:rsidRDefault="0022291D" w:rsidP="00650CC5">
            <w:pPr>
              <w:pStyle w:val="ListParagraph"/>
              <w:numPr>
                <w:ilvl w:val="0"/>
                <w:numId w:val="21"/>
              </w:numPr>
              <w:rPr>
                <w:rFonts w:cs="Arial"/>
                <w:sz w:val="20"/>
                <w:szCs w:val="20"/>
              </w:rPr>
            </w:pPr>
            <w:r>
              <w:rPr>
                <w:rFonts w:cs="Arial"/>
                <w:sz w:val="20"/>
                <w:szCs w:val="20"/>
              </w:rPr>
              <w:t>You will return the device in the same condition in which you received it.</w:t>
            </w:r>
          </w:p>
        </w:tc>
        <w:tc>
          <w:tcPr>
            <w:tcW w:w="975" w:type="dxa"/>
            <w:tcBorders>
              <w:top w:val="single" w:sz="4" w:space="0" w:color="auto"/>
              <w:left w:val="single" w:sz="4" w:space="0" w:color="auto"/>
              <w:bottom w:val="single" w:sz="4" w:space="0" w:color="auto"/>
              <w:right w:val="single" w:sz="4" w:space="0" w:color="auto"/>
            </w:tcBorders>
            <w:shd w:val="clear" w:color="auto" w:fill="E6E6E6"/>
          </w:tcPr>
          <w:p w14:paraId="472BD30C" w14:textId="63627AA9" w:rsidR="00EC6C5D" w:rsidRPr="00F72AB8" w:rsidRDefault="00EC6C5D" w:rsidP="00306C3C">
            <w:pPr>
              <w:contextualSpacing/>
              <w:rPr>
                <w:rFonts w:eastAsia="Calibri" w:cs="Arial"/>
                <w:szCs w:val="24"/>
              </w:rPr>
            </w:pPr>
          </w:p>
        </w:tc>
      </w:tr>
      <w:tr w:rsidR="00297B57" w:rsidRPr="003D6C7A" w14:paraId="50F8899E" w14:textId="77777777" w:rsidTr="00306C3C">
        <w:tc>
          <w:tcPr>
            <w:tcW w:w="8268" w:type="dxa"/>
            <w:tcBorders>
              <w:top w:val="single" w:sz="4" w:space="0" w:color="auto"/>
              <w:left w:val="single" w:sz="4" w:space="0" w:color="auto"/>
              <w:bottom w:val="single" w:sz="4" w:space="0" w:color="auto"/>
              <w:right w:val="single" w:sz="4" w:space="0" w:color="auto"/>
            </w:tcBorders>
          </w:tcPr>
          <w:p w14:paraId="1005935F" w14:textId="312C4B04" w:rsidR="00297B57" w:rsidRPr="003D6C7A" w:rsidRDefault="00297B57" w:rsidP="00306C3C">
            <w:pPr>
              <w:contextualSpacing/>
              <w:rPr>
                <w:rFonts w:eastAsia="Calibri" w:cs="Arial"/>
              </w:rPr>
            </w:pPr>
            <w:r>
              <w:rPr>
                <w:rFonts w:eastAsia="Calibri" w:cs="Arial"/>
              </w:rPr>
              <w:t>Other need not outlined above</w:t>
            </w:r>
          </w:p>
        </w:tc>
        <w:tc>
          <w:tcPr>
            <w:tcW w:w="975" w:type="dxa"/>
            <w:tcBorders>
              <w:top w:val="single" w:sz="4" w:space="0" w:color="auto"/>
              <w:left w:val="single" w:sz="4" w:space="0" w:color="auto"/>
              <w:bottom w:val="single" w:sz="4" w:space="0" w:color="auto"/>
              <w:right w:val="single" w:sz="4" w:space="0" w:color="auto"/>
            </w:tcBorders>
            <w:shd w:val="clear" w:color="auto" w:fill="E6E6E6"/>
          </w:tcPr>
          <w:p w14:paraId="40F34DB2" w14:textId="77777777" w:rsidR="00297B57" w:rsidRPr="00F72AB8" w:rsidRDefault="00297B57" w:rsidP="00306C3C">
            <w:pPr>
              <w:contextualSpacing/>
              <w:rPr>
                <w:rFonts w:eastAsia="Calibri" w:cs="Arial"/>
                <w:szCs w:val="24"/>
              </w:rPr>
            </w:pPr>
          </w:p>
        </w:tc>
      </w:tr>
    </w:tbl>
    <w:p w14:paraId="289A29EE" w14:textId="77777777" w:rsidR="006557B3" w:rsidRDefault="006557B3" w:rsidP="00EC6C5D">
      <w:pPr>
        <w:contextualSpacing/>
        <w:rPr>
          <w:rFonts w:eastAsia="Calibri" w:cs="Arial"/>
        </w:rPr>
      </w:pPr>
    </w:p>
    <w:p w14:paraId="4437BAD7" w14:textId="288C475B" w:rsidR="00EC6C5D" w:rsidRPr="00335BCC" w:rsidRDefault="00EC6C5D" w:rsidP="00EC6C5D">
      <w:pPr>
        <w:contextualSpacing/>
        <w:rPr>
          <w:rFonts w:eastAsia="Calibri" w:cs="Arial"/>
          <w:sz w:val="18"/>
          <w:szCs w:val="18"/>
        </w:rPr>
      </w:pPr>
      <w:bookmarkStart w:id="0" w:name="_GoBack"/>
      <w:bookmarkEnd w:id="0"/>
      <w:r w:rsidRPr="00335BCC">
        <w:rPr>
          <w:rFonts w:eastAsia="Calibri" w:cs="Arial"/>
        </w:rPr>
        <w:t>*</w:t>
      </w:r>
      <w:r w:rsidRPr="00335BCC">
        <w:rPr>
          <w:rFonts w:eastAsia="Calibri" w:cs="Arial"/>
          <w:sz w:val="18"/>
          <w:szCs w:val="18"/>
        </w:rPr>
        <w:t xml:space="preserve">If you are being ‘Fully Funded’ by the ESFA/GMCA for your programme of study you may apply to DLS for support with </w:t>
      </w:r>
      <w:r w:rsidR="00DC0CFA" w:rsidRPr="00335BCC">
        <w:rPr>
          <w:rFonts w:eastAsia="Calibri" w:cs="Arial"/>
          <w:sz w:val="18"/>
          <w:szCs w:val="18"/>
        </w:rPr>
        <w:t>childcare (if you are 20 plus</w:t>
      </w:r>
      <w:proofErr w:type="gramStart"/>
      <w:r w:rsidR="00DC0CFA" w:rsidRPr="00335BCC">
        <w:rPr>
          <w:rFonts w:eastAsia="Calibri" w:cs="Arial"/>
          <w:sz w:val="18"/>
          <w:szCs w:val="18"/>
        </w:rPr>
        <w:t xml:space="preserve">),  </w:t>
      </w:r>
      <w:r w:rsidRPr="00335BCC">
        <w:rPr>
          <w:rFonts w:eastAsia="Calibri" w:cs="Arial"/>
          <w:sz w:val="18"/>
          <w:szCs w:val="18"/>
        </w:rPr>
        <w:t>transport</w:t>
      </w:r>
      <w:proofErr w:type="gramEnd"/>
      <w:r w:rsidRPr="00335BCC">
        <w:rPr>
          <w:rFonts w:eastAsia="Calibri" w:cs="Arial"/>
          <w:sz w:val="18"/>
          <w:szCs w:val="18"/>
        </w:rPr>
        <w:t xml:space="preserve"> </w:t>
      </w:r>
      <w:r w:rsidR="00DC0CFA" w:rsidRPr="00335BCC">
        <w:rPr>
          <w:rFonts w:eastAsia="Calibri" w:cs="Arial"/>
          <w:sz w:val="18"/>
          <w:szCs w:val="18"/>
        </w:rPr>
        <w:t xml:space="preserve">costs </w:t>
      </w:r>
      <w:r w:rsidR="00335BCC" w:rsidRPr="00335BCC">
        <w:rPr>
          <w:rFonts w:eastAsia="Calibri" w:cs="Arial"/>
          <w:sz w:val="18"/>
          <w:szCs w:val="18"/>
        </w:rPr>
        <w:t>and Covid-19 Response</w:t>
      </w:r>
      <w:r w:rsidR="00DC0CFA" w:rsidRPr="00335BCC">
        <w:rPr>
          <w:rFonts w:eastAsia="Calibri" w:cs="Arial"/>
          <w:sz w:val="18"/>
          <w:szCs w:val="18"/>
        </w:rPr>
        <w:t>.</w:t>
      </w:r>
    </w:p>
    <w:p w14:paraId="290796C2" w14:textId="77777777" w:rsidR="00EC6C5D" w:rsidRPr="003D6C7A" w:rsidRDefault="00EC6C5D" w:rsidP="00EC6C5D">
      <w:pPr>
        <w:contextualSpacing/>
        <w:rPr>
          <w:rFonts w:eastAsia="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8"/>
        <w:gridCol w:w="975"/>
      </w:tblGrid>
      <w:tr w:rsidR="00EC6C5D" w:rsidRPr="003D6C7A" w14:paraId="4F675BA4" w14:textId="77777777" w:rsidTr="00306C3C">
        <w:tc>
          <w:tcPr>
            <w:tcW w:w="8268" w:type="dxa"/>
            <w:tcBorders>
              <w:top w:val="single" w:sz="4" w:space="0" w:color="auto"/>
              <w:left w:val="single" w:sz="4" w:space="0" w:color="auto"/>
              <w:bottom w:val="single" w:sz="4" w:space="0" w:color="auto"/>
              <w:right w:val="single" w:sz="4" w:space="0" w:color="auto"/>
            </w:tcBorders>
            <w:hideMark/>
          </w:tcPr>
          <w:p w14:paraId="232F6359" w14:textId="77777777" w:rsidR="00EC6C5D" w:rsidRPr="003D6C7A" w:rsidRDefault="00EC6C5D" w:rsidP="00306C3C">
            <w:pPr>
              <w:contextualSpacing/>
              <w:rPr>
                <w:rFonts w:eastAsia="Calibri" w:cs="Arial"/>
                <w:b/>
                <w:szCs w:val="24"/>
              </w:rPr>
            </w:pPr>
            <w:r w:rsidRPr="003D6C7A">
              <w:rPr>
                <w:rFonts w:eastAsia="Calibri" w:cs="Arial"/>
                <w:b/>
              </w:rPr>
              <w:lastRenderedPageBreak/>
              <w:t>You will also need to meet the criteria below</w:t>
            </w:r>
          </w:p>
        </w:tc>
        <w:tc>
          <w:tcPr>
            <w:tcW w:w="975" w:type="dxa"/>
            <w:tcBorders>
              <w:top w:val="single" w:sz="4" w:space="0" w:color="auto"/>
              <w:left w:val="single" w:sz="4" w:space="0" w:color="auto"/>
              <w:bottom w:val="single" w:sz="4" w:space="0" w:color="auto"/>
              <w:right w:val="single" w:sz="4" w:space="0" w:color="auto"/>
            </w:tcBorders>
            <w:shd w:val="clear" w:color="auto" w:fill="E6E6E6"/>
            <w:hideMark/>
          </w:tcPr>
          <w:p w14:paraId="6C03231F" w14:textId="77777777" w:rsidR="00EC6C5D" w:rsidRPr="003D6C7A" w:rsidRDefault="00EC6C5D" w:rsidP="00306C3C">
            <w:pPr>
              <w:contextualSpacing/>
              <w:jc w:val="center"/>
              <w:rPr>
                <w:rFonts w:eastAsia="Calibri" w:cs="Arial"/>
                <w:szCs w:val="24"/>
              </w:rPr>
            </w:pPr>
            <w:r w:rsidRPr="003D6C7A">
              <w:rPr>
                <w:rFonts w:eastAsia="Calibri" w:cs="Arial"/>
              </w:rPr>
              <w:t>Tick</w:t>
            </w:r>
          </w:p>
        </w:tc>
      </w:tr>
      <w:tr w:rsidR="00EC6C5D" w:rsidRPr="003D6C7A" w14:paraId="10027483" w14:textId="77777777" w:rsidTr="00306C3C">
        <w:tc>
          <w:tcPr>
            <w:tcW w:w="9243" w:type="dxa"/>
            <w:gridSpan w:val="2"/>
            <w:tcBorders>
              <w:top w:val="single" w:sz="4" w:space="0" w:color="auto"/>
              <w:left w:val="single" w:sz="4" w:space="0" w:color="auto"/>
              <w:bottom w:val="single" w:sz="4" w:space="0" w:color="auto"/>
              <w:right w:val="single" w:sz="4" w:space="0" w:color="auto"/>
            </w:tcBorders>
            <w:hideMark/>
          </w:tcPr>
          <w:p w14:paraId="4B337453" w14:textId="77777777" w:rsidR="00EC6C5D" w:rsidRPr="003D6C7A" w:rsidRDefault="00EC6C5D" w:rsidP="00306C3C">
            <w:pPr>
              <w:contextualSpacing/>
              <w:rPr>
                <w:rFonts w:eastAsia="Calibri" w:cs="Arial"/>
                <w:szCs w:val="24"/>
              </w:rPr>
            </w:pPr>
            <w:r w:rsidRPr="003D6C7A">
              <w:rPr>
                <w:rFonts w:eastAsia="Calibri" w:cs="Arial"/>
              </w:rPr>
              <w:t xml:space="preserve">You, your parent/carer (if you are living at home) or your spouse/partner are receiving ‘out of work’ income based benefits or have a low income </w:t>
            </w:r>
            <w:r w:rsidRPr="003D6C7A">
              <w:rPr>
                <w:rFonts w:eastAsia="Calibri" w:cs="Arial"/>
                <w:b/>
              </w:rPr>
              <w:t>and</w:t>
            </w:r>
          </w:p>
        </w:tc>
      </w:tr>
      <w:tr w:rsidR="00EC6C5D" w:rsidRPr="003D6C7A" w14:paraId="3B711334" w14:textId="77777777" w:rsidTr="00306C3C">
        <w:tc>
          <w:tcPr>
            <w:tcW w:w="8268" w:type="dxa"/>
            <w:tcBorders>
              <w:top w:val="single" w:sz="4" w:space="0" w:color="auto"/>
              <w:left w:val="single" w:sz="4" w:space="0" w:color="auto"/>
              <w:bottom w:val="single" w:sz="4" w:space="0" w:color="auto"/>
              <w:right w:val="single" w:sz="4" w:space="0" w:color="auto"/>
            </w:tcBorders>
            <w:hideMark/>
          </w:tcPr>
          <w:p w14:paraId="493C8FB2" w14:textId="77777777" w:rsidR="00EC6C5D" w:rsidRPr="003D6C7A" w:rsidRDefault="00EC6C5D" w:rsidP="00306C3C">
            <w:pPr>
              <w:contextualSpacing/>
              <w:rPr>
                <w:rFonts w:eastAsia="Calibri" w:cs="Arial"/>
                <w:szCs w:val="24"/>
              </w:rPr>
            </w:pPr>
            <w:r w:rsidRPr="003D6C7A">
              <w:rPr>
                <w:rFonts w:eastAsia="Calibri" w:cs="Arial"/>
              </w:rPr>
              <w:t>Your hous</w:t>
            </w:r>
            <w:r>
              <w:rPr>
                <w:rFonts w:eastAsia="Calibri" w:cs="Arial"/>
              </w:rPr>
              <w:t>ehold income does not exceed £26, 0</w:t>
            </w:r>
            <w:r w:rsidRPr="003D6C7A">
              <w:rPr>
                <w:rFonts w:eastAsia="Calibri" w:cs="Arial"/>
              </w:rPr>
              <w:t xml:space="preserve">00 </w:t>
            </w:r>
            <w:r w:rsidRPr="003D6C7A">
              <w:rPr>
                <w:rFonts w:eastAsia="Calibri" w:cs="Arial"/>
                <w:b/>
              </w:rPr>
              <w:t>or</w:t>
            </w:r>
          </w:p>
        </w:tc>
        <w:tc>
          <w:tcPr>
            <w:tcW w:w="975" w:type="dxa"/>
            <w:tcBorders>
              <w:top w:val="single" w:sz="4" w:space="0" w:color="auto"/>
              <w:left w:val="single" w:sz="4" w:space="0" w:color="auto"/>
              <w:bottom w:val="single" w:sz="4" w:space="0" w:color="auto"/>
              <w:right w:val="single" w:sz="4" w:space="0" w:color="auto"/>
            </w:tcBorders>
            <w:shd w:val="clear" w:color="auto" w:fill="E6E6E6"/>
          </w:tcPr>
          <w:p w14:paraId="33616BCB" w14:textId="77777777" w:rsidR="00EC6C5D" w:rsidRPr="003D6C7A" w:rsidRDefault="00EC6C5D" w:rsidP="00306C3C">
            <w:pPr>
              <w:contextualSpacing/>
              <w:rPr>
                <w:rFonts w:eastAsia="Calibri" w:cs="Arial"/>
                <w:szCs w:val="24"/>
              </w:rPr>
            </w:pPr>
          </w:p>
        </w:tc>
      </w:tr>
      <w:tr w:rsidR="00EC6C5D" w:rsidRPr="003D6C7A" w14:paraId="16717391" w14:textId="77777777" w:rsidTr="00306C3C">
        <w:tc>
          <w:tcPr>
            <w:tcW w:w="8268" w:type="dxa"/>
            <w:tcBorders>
              <w:top w:val="single" w:sz="4" w:space="0" w:color="auto"/>
              <w:left w:val="single" w:sz="4" w:space="0" w:color="auto"/>
              <w:bottom w:val="single" w:sz="4" w:space="0" w:color="auto"/>
              <w:right w:val="single" w:sz="4" w:space="0" w:color="auto"/>
            </w:tcBorders>
            <w:hideMark/>
          </w:tcPr>
          <w:p w14:paraId="7BFA7E2A" w14:textId="77777777" w:rsidR="00EC6C5D" w:rsidRPr="003D6C7A" w:rsidRDefault="00EC6C5D" w:rsidP="00306C3C">
            <w:pPr>
              <w:contextualSpacing/>
              <w:rPr>
                <w:rFonts w:eastAsia="Calibri" w:cs="Arial"/>
                <w:szCs w:val="24"/>
              </w:rPr>
            </w:pPr>
            <w:r w:rsidRPr="003D6C7A">
              <w:rPr>
                <w:rFonts w:eastAsia="Calibri" w:cs="Arial"/>
              </w:rPr>
              <w:t>For a household with more than one dependent ch</w:t>
            </w:r>
            <w:r>
              <w:rPr>
                <w:rFonts w:eastAsia="Calibri" w:cs="Arial"/>
              </w:rPr>
              <w:t xml:space="preserve">ild, the income threshold </w:t>
            </w:r>
            <w:r w:rsidRPr="00D63C11">
              <w:rPr>
                <w:rFonts w:eastAsia="Calibri" w:cs="Arial"/>
              </w:rPr>
              <w:t>is £30,000</w:t>
            </w:r>
          </w:p>
        </w:tc>
        <w:tc>
          <w:tcPr>
            <w:tcW w:w="975" w:type="dxa"/>
            <w:tcBorders>
              <w:top w:val="single" w:sz="4" w:space="0" w:color="auto"/>
              <w:left w:val="single" w:sz="4" w:space="0" w:color="auto"/>
              <w:bottom w:val="single" w:sz="4" w:space="0" w:color="auto"/>
              <w:right w:val="single" w:sz="4" w:space="0" w:color="auto"/>
            </w:tcBorders>
            <w:shd w:val="clear" w:color="auto" w:fill="E6E6E6"/>
          </w:tcPr>
          <w:p w14:paraId="53C70E03" w14:textId="77777777" w:rsidR="00EC6C5D" w:rsidRPr="003D6C7A" w:rsidRDefault="00EC6C5D" w:rsidP="00306C3C">
            <w:pPr>
              <w:contextualSpacing/>
              <w:rPr>
                <w:rFonts w:eastAsia="Calibri" w:cs="Arial"/>
                <w:szCs w:val="24"/>
              </w:rPr>
            </w:pPr>
          </w:p>
        </w:tc>
      </w:tr>
    </w:tbl>
    <w:p w14:paraId="72FABD63" w14:textId="77777777" w:rsidR="00F36006" w:rsidRDefault="00F36006" w:rsidP="00EC6C5D">
      <w:pPr>
        <w:contextualSpacing/>
        <w:rPr>
          <w:rFonts w:eastAsia="Calibri" w:cs="Arial"/>
          <w:b/>
        </w:rPr>
      </w:pPr>
    </w:p>
    <w:p w14:paraId="4186C378" w14:textId="6F5D8D18" w:rsidR="00EC6C5D" w:rsidRPr="003D6C7A" w:rsidRDefault="00EC6C5D" w:rsidP="00EC6C5D">
      <w:pPr>
        <w:contextualSpacing/>
        <w:rPr>
          <w:rFonts w:eastAsia="Calibri" w:cs="Arial"/>
          <w:b/>
          <w:szCs w:val="24"/>
        </w:rPr>
      </w:pPr>
      <w:r w:rsidRPr="003D6C7A">
        <w:rPr>
          <w:rFonts w:eastAsia="Calibri" w:cs="Arial"/>
          <w:b/>
        </w:rPr>
        <w:t>Please note: you will need to provide evidence that you fall into the above categories, so attach copies of any relevant documentation (household income, income based benefit letters).</w:t>
      </w:r>
    </w:p>
    <w:p w14:paraId="6A05A743" w14:textId="77777777" w:rsidR="00EC6C5D" w:rsidRPr="003D6C7A" w:rsidRDefault="00EC6C5D" w:rsidP="00EC6C5D">
      <w:pPr>
        <w:contextualSpacing/>
        <w:rPr>
          <w:rFonts w:eastAsia="Calibri" w:cs="Arial"/>
          <w:b/>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C6C5D" w:rsidRPr="003D6C7A" w14:paraId="67C3B19C" w14:textId="77777777" w:rsidTr="00AD27FB">
        <w:trPr>
          <w:trHeight w:val="2188"/>
        </w:trPr>
        <w:tc>
          <w:tcPr>
            <w:tcW w:w="9918" w:type="dxa"/>
            <w:tcBorders>
              <w:top w:val="single" w:sz="4" w:space="0" w:color="auto"/>
              <w:left w:val="single" w:sz="4" w:space="0" w:color="auto"/>
              <w:bottom w:val="single" w:sz="4" w:space="0" w:color="auto"/>
              <w:right w:val="single" w:sz="4" w:space="0" w:color="auto"/>
            </w:tcBorders>
            <w:shd w:val="clear" w:color="auto" w:fill="auto"/>
          </w:tcPr>
          <w:p w14:paraId="75EE98EB" w14:textId="77777777" w:rsidR="00EC6C5D" w:rsidRPr="003D6C7A" w:rsidRDefault="00EC6C5D" w:rsidP="00306C3C">
            <w:pPr>
              <w:contextualSpacing/>
              <w:rPr>
                <w:rFonts w:cs="Arial"/>
                <w:sz w:val="20"/>
                <w:szCs w:val="20"/>
              </w:rPr>
            </w:pPr>
            <w:r w:rsidRPr="003D6C7A">
              <w:rPr>
                <w:rFonts w:cs="Arial"/>
                <w:sz w:val="20"/>
                <w:szCs w:val="20"/>
              </w:rPr>
              <w:t>Please give your reason/s for applying for support below:</w:t>
            </w:r>
          </w:p>
          <w:p w14:paraId="5D6D5892" w14:textId="77777777" w:rsidR="00EC6C5D" w:rsidRPr="003D6C7A" w:rsidRDefault="00EC6C5D" w:rsidP="00306C3C">
            <w:pPr>
              <w:contextualSpacing/>
              <w:rPr>
                <w:rFonts w:cs="Arial"/>
                <w:sz w:val="14"/>
                <w:szCs w:val="14"/>
              </w:rPr>
            </w:pPr>
            <w:r w:rsidRPr="003D6C7A">
              <w:rPr>
                <w:rFonts w:cs="Arial"/>
                <w:sz w:val="14"/>
                <w:szCs w:val="14"/>
              </w:rPr>
              <w:t>(Please attach any relevant documentation e.g. childcare invoice, transport costs)</w:t>
            </w:r>
          </w:p>
          <w:p w14:paraId="46EBB3C7" w14:textId="77777777" w:rsidR="00EC6C5D" w:rsidRPr="003D6C7A" w:rsidRDefault="00EC6C5D" w:rsidP="00306C3C">
            <w:pPr>
              <w:contextualSpacing/>
              <w:rPr>
                <w:rFonts w:cs="Arial"/>
                <w:sz w:val="14"/>
                <w:szCs w:val="14"/>
              </w:rPr>
            </w:pPr>
            <w:r w:rsidRPr="003D6C7A">
              <w:rPr>
                <w:rFonts w:cs="Arial"/>
                <w:sz w:val="14"/>
                <w:szCs w:val="14"/>
              </w:rPr>
              <w:t xml:space="preserve"> Course related costs – trips, books, equipment</w:t>
            </w:r>
          </w:p>
          <w:p w14:paraId="5B5CB1DB" w14:textId="77777777" w:rsidR="00EC6C5D" w:rsidRPr="003D6C7A" w:rsidRDefault="00EC6C5D" w:rsidP="00306C3C">
            <w:pPr>
              <w:contextualSpacing/>
              <w:rPr>
                <w:rFonts w:cs="Arial"/>
                <w:sz w:val="14"/>
                <w:szCs w:val="14"/>
              </w:rPr>
            </w:pPr>
            <w:r w:rsidRPr="003D6C7A">
              <w:rPr>
                <w:rFonts w:cs="Arial"/>
                <w:sz w:val="14"/>
                <w:szCs w:val="14"/>
              </w:rPr>
              <w:t xml:space="preserve">                                    - transport</w:t>
            </w:r>
          </w:p>
          <w:p w14:paraId="0E20133A" w14:textId="77777777" w:rsidR="00EC6C5D" w:rsidRPr="003D6C7A" w:rsidRDefault="00EC6C5D" w:rsidP="00306C3C">
            <w:pPr>
              <w:contextualSpacing/>
              <w:rPr>
                <w:rFonts w:cs="Arial"/>
                <w:sz w:val="14"/>
                <w:szCs w:val="14"/>
              </w:rPr>
            </w:pPr>
            <w:r w:rsidRPr="003D6C7A">
              <w:rPr>
                <w:rFonts w:cs="Arial"/>
                <w:sz w:val="14"/>
                <w:szCs w:val="14"/>
              </w:rPr>
              <w:t xml:space="preserve">                                    - exam fees or registration fees</w:t>
            </w:r>
          </w:p>
          <w:p w14:paraId="7F8E446D" w14:textId="4D7C7F6D" w:rsidR="00EC6C5D" w:rsidRDefault="00EC6C5D" w:rsidP="00306C3C">
            <w:pPr>
              <w:contextualSpacing/>
              <w:rPr>
                <w:rFonts w:cs="Arial"/>
                <w:sz w:val="14"/>
                <w:szCs w:val="14"/>
              </w:rPr>
            </w:pPr>
            <w:r w:rsidRPr="003D6C7A">
              <w:rPr>
                <w:rFonts w:cs="Arial"/>
                <w:sz w:val="14"/>
                <w:szCs w:val="14"/>
              </w:rPr>
              <w:t xml:space="preserve">                                    - 20 + childcare</w:t>
            </w:r>
          </w:p>
          <w:p w14:paraId="3C3164A5" w14:textId="16461BF5" w:rsidR="00DC0CFA" w:rsidRDefault="00DC0CFA" w:rsidP="00306C3C">
            <w:pPr>
              <w:contextualSpacing/>
              <w:rPr>
                <w:rFonts w:cs="Arial"/>
                <w:sz w:val="14"/>
                <w:szCs w:val="14"/>
              </w:rPr>
            </w:pPr>
            <w:r>
              <w:rPr>
                <w:rFonts w:cs="Arial"/>
                <w:sz w:val="14"/>
                <w:szCs w:val="14"/>
              </w:rPr>
              <w:t xml:space="preserve">                                    - self-isolating or caring for others affected by Covid-19</w:t>
            </w:r>
          </w:p>
          <w:p w14:paraId="1AAB3F67" w14:textId="5B70E5EA" w:rsidR="00DC0CFA" w:rsidRPr="003D6C7A" w:rsidRDefault="00DC0CFA" w:rsidP="00306C3C">
            <w:pPr>
              <w:contextualSpacing/>
              <w:rPr>
                <w:rFonts w:cs="Arial"/>
                <w:sz w:val="14"/>
                <w:szCs w:val="14"/>
              </w:rPr>
            </w:pPr>
            <w:r>
              <w:rPr>
                <w:rFonts w:cs="Arial"/>
                <w:sz w:val="14"/>
                <w:szCs w:val="14"/>
              </w:rPr>
              <w:t xml:space="preserve">                                    - affected by local/national measures</w:t>
            </w:r>
          </w:p>
          <w:p w14:paraId="0FE3F7D2" w14:textId="77777777" w:rsidR="00EC6C5D" w:rsidRPr="003D6C7A" w:rsidRDefault="00EC6C5D" w:rsidP="00306C3C">
            <w:pPr>
              <w:contextualSpacing/>
              <w:rPr>
                <w:rFonts w:cs="Arial"/>
                <w:sz w:val="14"/>
                <w:szCs w:val="14"/>
              </w:rPr>
            </w:pPr>
            <w:r w:rsidRPr="003D6C7A">
              <w:rPr>
                <w:rFonts w:cs="Arial"/>
                <w:sz w:val="14"/>
                <w:szCs w:val="14"/>
              </w:rPr>
              <w:t xml:space="preserve">                                    - other need</w:t>
            </w:r>
          </w:p>
          <w:p w14:paraId="37A6EE42" w14:textId="77777777" w:rsidR="00EC6C5D" w:rsidRDefault="00EC6C5D" w:rsidP="00306C3C">
            <w:pPr>
              <w:contextualSpacing/>
              <w:rPr>
                <w:rFonts w:cs="Arial"/>
                <w:szCs w:val="24"/>
              </w:rPr>
            </w:pPr>
          </w:p>
          <w:p w14:paraId="1A0F31F2" w14:textId="77777777" w:rsidR="00EC6C5D" w:rsidRDefault="00EC6C5D" w:rsidP="00306C3C">
            <w:pPr>
              <w:contextualSpacing/>
              <w:rPr>
                <w:rFonts w:cs="Arial"/>
                <w:szCs w:val="24"/>
              </w:rPr>
            </w:pPr>
          </w:p>
          <w:p w14:paraId="53FBCDD4" w14:textId="77777777" w:rsidR="00EC6C5D" w:rsidRDefault="00EC6C5D" w:rsidP="00306C3C">
            <w:pPr>
              <w:contextualSpacing/>
              <w:rPr>
                <w:rFonts w:cs="Arial"/>
                <w:szCs w:val="24"/>
              </w:rPr>
            </w:pPr>
          </w:p>
          <w:p w14:paraId="7E1431B4" w14:textId="77777777" w:rsidR="00EC6C5D" w:rsidRPr="003D6C7A" w:rsidRDefault="00EC6C5D" w:rsidP="00306C3C">
            <w:pPr>
              <w:contextualSpacing/>
              <w:rPr>
                <w:rFonts w:cs="Arial"/>
                <w:szCs w:val="24"/>
              </w:rPr>
            </w:pPr>
          </w:p>
        </w:tc>
      </w:tr>
    </w:tbl>
    <w:p w14:paraId="5981AB2D" w14:textId="77777777" w:rsidR="00EC6C5D" w:rsidRPr="003D6C7A" w:rsidRDefault="00EC6C5D" w:rsidP="00EC6C5D">
      <w:pPr>
        <w:contextualSpacing/>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2043"/>
        <w:gridCol w:w="840"/>
        <w:gridCol w:w="240"/>
        <w:gridCol w:w="665"/>
        <w:gridCol w:w="1255"/>
        <w:gridCol w:w="3570"/>
      </w:tblGrid>
      <w:tr w:rsidR="00EC6C5D" w:rsidRPr="003D6C7A" w14:paraId="723D8DAF" w14:textId="77777777" w:rsidTr="00306C3C">
        <w:tc>
          <w:tcPr>
            <w:tcW w:w="9918" w:type="dxa"/>
            <w:gridSpan w:val="7"/>
          </w:tcPr>
          <w:p w14:paraId="5E90C0B3" w14:textId="77777777" w:rsidR="00EC6C5D" w:rsidRPr="003D6C7A" w:rsidRDefault="00EC6C5D" w:rsidP="00306C3C">
            <w:pPr>
              <w:contextualSpacing/>
              <w:rPr>
                <w:rFonts w:eastAsia="Calibri" w:cs="Arial"/>
                <w:b/>
              </w:rPr>
            </w:pPr>
            <w:r w:rsidRPr="003D6C7A">
              <w:rPr>
                <w:rFonts w:eastAsia="Calibri" w:cs="Arial"/>
                <w:b/>
                <w:sz w:val="32"/>
                <w:szCs w:val="32"/>
              </w:rPr>
              <w:br w:type="page"/>
            </w:r>
            <w:r w:rsidRPr="003D6C7A">
              <w:rPr>
                <w:rFonts w:eastAsia="Calibri" w:cs="Arial"/>
                <w:b/>
              </w:rPr>
              <w:t>Please complete all the details required, in full.  If you do not provide the information requested, your application will not be considered.</w:t>
            </w:r>
          </w:p>
        </w:tc>
      </w:tr>
      <w:tr w:rsidR="00EC6C5D" w:rsidRPr="003D6C7A" w14:paraId="78073F8C" w14:textId="77777777" w:rsidTr="00306C3C">
        <w:tc>
          <w:tcPr>
            <w:tcW w:w="1305" w:type="dxa"/>
          </w:tcPr>
          <w:p w14:paraId="3E7159AD" w14:textId="77777777" w:rsidR="00EC6C5D" w:rsidRPr="003D6C7A" w:rsidRDefault="00EC6C5D" w:rsidP="00306C3C">
            <w:pPr>
              <w:contextualSpacing/>
              <w:rPr>
                <w:rFonts w:eastAsia="Calibri" w:cs="Arial"/>
              </w:rPr>
            </w:pPr>
            <w:r w:rsidRPr="003D6C7A">
              <w:rPr>
                <w:rFonts w:eastAsia="Calibri" w:cs="Arial"/>
              </w:rPr>
              <w:t>Title:</w:t>
            </w:r>
          </w:p>
        </w:tc>
        <w:tc>
          <w:tcPr>
            <w:tcW w:w="3788" w:type="dxa"/>
            <w:gridSpan w:val="4"/>
          </w:tcPr>
          <w:p w14:paraId="1D8A194B" w14:textId="77777777" w:rsidR="00EC6C5D" w:rsidRPr="003D6C7A" w:rsidRDefault="00EC6C5D" w:rsidP="00306C3C">
            <w:pPr>
              <w:contextualSpacing/>
              <w:rPr>
                <w:rFonts w:eastAsia="Calibri" w:cs="Arial"/>
              </w:rPr>
            </w:pPr>
            <w:r w:rsidRPr="003D6C7A">
              <w:rPr>
                <w:rFonts w:eastAsia="Calibri" w:cs="Arial"/>
              </w:rPr>
              <w:t>Forenames:</w:t>
            </w:r>
          </w:p>
          <w:p w14:paraId="55F904BF" w14:textId="77777777" w:rsidR="00EC6C5D" w:rsidRPr="003D6C7A" w:rsidRDefault="00EC6C5D" w:rsidP="00306C3C">
            <w:pPr>
              <w:contextualSpacing/>
              <w:rPr>
                <w:rFonts w:eastAsia="Calibri" w:cs="Arial"/>
              </w:rPr>
            </w:pPr>
          </w:p>
        </w:tc>
        <w:tc>
          <w:tcPr>
            <w:tcW w:w="4825" w:type="dxa"/>
            <w:gridSpan w:val="2"/>
          </w:tcPr>
          <w:p w14:paraId="4D37FD8F" w14:textId="77777777" w:rsidR="00EC6C5D" w:rsidRPr="003D6C7A" w:rsidRDefault="00EC6C5D" w:rsidP="00306C3C">
            <w:pPr>
              <w:contextualSpacing/>
              <w:rPr>
                <w:rFonts w:eastAsia="Calibri" w:cs="Arial"/>
              </w:rPr>
            </w:pPr>
            <w:r w:rsidRPr="003D6C7A">
              <w:rPr>
                <w:rFonts w:eastAsia="Calibri" w:cs="Arial"/>
              </w:rPr>
              <w:t>Surname:</w:t>
            </w:r>
          </w:p>
        </w:tc>
      </w:tr>
      <w:tr w:rsidR="00EC6C5D" w:rsidRPr="003D6C7A" w14:paraId="04A9975D" w14:textId="77777777" w:rsidTr="00306C3C">
        <w:tc>
          <w:tcPr>
            <w:tcW w:w="9918" w:type="dxa"/>
            <w:gridSpan w:val="7"/>
          </w:tcPr>
          <w:p w14:paraId="17647A04" w14:textId="40464B7D" w:rsidR="00EC6C5D" w:rsidRPr="003D6C7A" w:rsidRDefault="00EC6C5D" w:rsidP="00306C3C">
            <w:pPr>
              <w:contextualSpacing/>
              <w:rPr>
                <w:rFonts w:eastAsia="Calibri" w:cs="Arial"/>
              </w:rPr>
            </w:pPr>
            <w:r w:rsidRPr="003D6C7A">
              <w:rPr>
                <w:rFonts w:eastAsia="Calibri" w:cs="Arial"/>
              </w:rPr>
              <w:t>Address:</w:t>
            </w:r>
          </w:p>
        </w:tc>
      </w:tr>
      <w:tr w:rsidR="00EC6C5D" w:rsidRPr="003D6C7A" w14:paraId="0A4187C8" w14:textId="77777777" w:rsidTr="00306C3C">
        <w:tc>
          <w:tcPr>
            <w:tcW w:w="3348" w:type="dxa"/>
            <w:gridSpan w:val="2"/>
          </w:tcPr>
          <w:p w14:paraId="79208F31" w14:textId="77777777" w:rsidR="00EC6C5D" w:rsidRPr="003D6C7A" w:rsidRDefault="00EC6C5D" w:rsidP="00306C3C">
            <w:pPr>
              <w:contextualSpacing/>
              <w:rPr>
                <w:rFonts w:eastAsia="Calibri" w:cs="Arial"/>
              </w:rPr>
            </w:pPr>
            <w:r w:rsidRPr="003D6C7A">
              <w:rPr>
                <w:rFonts w:eastAsia="Calibri" w:cs="Arial"/>
              </w:rPr>
              <w:t>Postcode:</w:t>
            </w:r>
          </w:p>
          <w:p w14:paraId="4AB5A1C5" w14:textId="2E01AFDE" w:rsidR="00EC6C5D" w:rsidRPr="003D6C7A" w:rsidRDefault="00EC6C5D" w:rsidP="00306C3C">
            <w:pPr>
              <w:contextualSpacing/>
              <w:rPr>
                <w:rFonts w:eastAsia="Calibri" w:cs="Arial"/>
              </w:rPr>
            </w:pPr>
          </w:p>
        </w:tc>
        <w:tc>
          <w:tcPr>
            <w:tcW w:w="3000" w:type="dxa"/>
            <w:gridSpan w:val="4"/>
          </w:tcPr>
          <w:p w14:paraId="350BD8CF" w14:textId="77777777" w:rsidR="00EC6C5D" w:rsidRPr="003D6C7A" w:rsidRDefault="00EC6C5D" w:rsidP="00306C3C">
            <w:pPr>
              <w:contextualSpacing/>
              <w:rPr>
                <w:rFonts w:eastAsia="Calibri" w:cs="Arial"/>
              </w:rPr>
            </w:pPr>
            <w:r w:rsidRPr="003D6C7A">
              <w:rPr>
                <w:rFonts w:eastAsia="Calibri" w:cs="Arial"/>
              </w:rPr>
              <w:t>Daytime telephone number:</w:t>
            </w:r>
          </w:p>
        </w:tc>
        <w:tc>
          <w:tcPr>
            <w:tcW w:w="3570" w:type="dxa"/>
          </w:tcPr>
          <w:p w14:paraId="228959AA" w14:textId="77777777" w:rsidR="00EC6C5D" w:rsidRPr="003D6C7A" w:rsidRDefault="00EC6C5D" w:rsidP="00306C3C">
            <w:pPr>
              <w:contextualSpacing/>
              <w:rPr>
                <w:rFonts w:eastAsia="Calibri" w:cs="Arial"/>
              </w:rPr>
            </w:pPr>
            <w:r w:rsidRPr="003D6C7A">
              <w:rPr>
                <w:rFonts w:eastAsia="Calibri" w:cs="Arial"/>
              </w:rPr>
              <w:t>Evening telephone number:</w:t>
            </w:r>
          </w:p>
        </w:tc>
      </w:tr>
      <w:tr w:rsidR="00EC6C5D" w:rsidRPr="003D6C7A" w14:paraId="4B340723" w14:textId="77777777" w:rsidTr="00306C3C">
        <w:tc>
          <w:tcPr>
            <w:tcW w:w="4188" w:type="dxa"/>
            <w:gridSpan w:val="3"/>
          </w:tcPr>
          <w:p w14:paraId="7788B5E4" w14:textId="268E7935" w:rsidR="00EC6C5D" w:rsidRPr="00EC6C5D" w:rsidRDefault="00EC6C5D" w:rsidP="00306C3C">
            <w:pPr>
              <w:contextualSpacing/>
              <w:rPr>
                <w:rFonts w:eastAsia="Calibri" w:cs="Arial"/>
              </w:rPr>
            </w:pPr>
            <w:r w:rsidRPr="00EC6C5D">
              <w:rPr>
                <w:rFonts w:eastAsia="Calibri" w:cs="Arial"/>
              </w:rPr>
              <w:t>Date of Birth:</w:t>
            </w:r>
          </w:p>
        </w:tc>
        <w:tc>
          <w:tcPr>
            <w:tcW w:w="5730" w:type="dxa"/>
            <w:gridSpan w:val="4"/>
          </w:tcPr>
          <w:p w14:paraId="52B6D5C7" w14:textId="374F6209" w:rsidR="00EC6C5D" w:rsidRPr="00EC6C5D" w:rsidRDefault="00F74A35" w:rsidP="00306C3C">
            <w:pPr>
              <w:contextualSpacing/>
              <w:rPr>
                <w:rFonts w:eastAsia="Calibri" w:cs="Arial"/>
              </w:rPr>
            </w:pPr>
            <w:r>
              <w:rPr>
                <w:rFonts w:eastAsia="Calibri" w:cs="Arial"/>
              </w:rPr>
              <w:t>Age at 31/08/</w:t>
            </w:r>
            <w:r w:rsidRPr="000E642A">
              <w:rPr>
                <w:rFonts w:eastAsia="Calibri" w:cs="Arial"/>
              </w:rPr>
              <w:t>20</w:t>
            </w:r>
            <w:r w:rsidR="00EC6C5D" w:rsidRPr="000E642A">
              <w:rPr>
                <w:rFonts w:eastAsia="Calibri" w:cs="Arial"/>
              </w:rPr>
              <w:t>:</w:t>
            </w:r>
          </w:p>
        </w:tc>
      </w:tr>
      <w:tr w:rsidR="00EC6C5D" w:rsidRPr="003D6C7A" w14:paraId="5BA0FD0B" w14:textId="77777777" w:rsidTr="00306C3C">
        <w:tc>
          <w:tcPr>
            <w:tcW w:w="9918" w:type="dxa"/>
            <w:gridSpan w:val="7"/>
          </w:tcPr>
          <w:p w14:paraId="4FC1DF51" w14:textId="2129CA6D" w:rsidR="00EC6C5D" w:rsidRPr="00EC6C5D" w:rsidRDefault="00EC6C5D" w:rsidP="00306C3C">
            <w:pPr>
              <w:contextualSpacing/>
              <w:rPr>
                <w:rFonts w:eastAsia="Calibri" w:cs="Arial"/>
              </w:rPr>
            </w:pPr>
            <w:r w:rsidRPr="00EC6C5D">
              <w:rPr>
                <w:rFonts w:eastAsia="Calibri" w:cs="Arial"/>
              </w:rPr>
              <w:t>Course(s) you are enrolled on at the college:</w:t>
            </w:r>
          </w:p>
        </w:tc>
      </w:tr>
      <w:tr w:rsidR="00EC6C5D" w:rsidRPr="003D6C7A" w14:paraId="42C1E436" w14:textId="77777777" w:rsidTr="00306C3C">
        <w:tc>
          <w:tcPr>
            <w:tcW w:w="4428" w:type="dxa"/>
            <w:gridSpan w:val="4"/>
          </w:tcPr>
          <w:p w14:paraId="4A1867F0" w14:textId="77777777" w:rsidR="00EC6C5D" w:rsidRPr="00EC6C5D" w:rsidRDefault="00EC6C5D" w:rsidP="00306C3C">
            <w:pPr>
              <w:rPr>
                <w:rFonts w:eastAsia="Calibri" w:cs="Arial"/>
              </w:rPr>
            </w:pPr>
            <w:r w:rsidRPr="00EC6C5D">
              <w:rPr>
                <w:rFonts w:eastAsia="Calibri" w:cs="Arial"/>
              </w:rPr>
              <w:t>Tutor:</w:t>
            </w:r>
          </w:p>
        </w:tc>
        <w:tc>
          <w:tcPr>
            <w:tcW w:w="5490" w:type="dxa"/>
            <w:gridSpan w:val="3"/>
          </w:tcPr>
          <w:p w14:paraId="25582CF8" w14:textId="77777777" w:rsidR="00EC6C5D" w:rsidRPr="00EC6C5D" w:rsidRDefault="00EC6C5D" w:rsidP="00306C3C">
            <w:pPr>
              <w:rPr>
                <w:rFonts w:eastAsia="Calibri" w:cs="Arial"/>
              </w:rPr>
            </w:pPr>
            <w:r w:rsidRPr="00EC6C5D">
              <w:rPr>
                <w:rFonts w:eastAsia="Calibri" w:cs="Arial"/>
              </w:rPr>
              <w:t>Timetabled hours each week:</w:t>
            </w:r>
          </w:p>
        </w:tc>
      </w:tr>
      <w:tr w:rsidR="00EC6C5D" w:rsidRPr="003D6C7A" w14:paraId="159B083F" w14:textId="77777777" w:rsidTr="00306C3C">
        <w:tc>
          <w:tcPr>
            <w:tcW w:w="9918" w:type="dxa"/>
            <w:gridSpan w:val="7"/>
          </w:tcPr>
          <w:p w14:paraId="235CB559" w14:textId="1119C21E" w:rsidR="00EC6C5D" w:rsidRPr="00EC6C5D" w:rsidRDefault="00EC6C5D" w:rsidP="00306C3C">
            <w:pPr>
              <w:rPr>
                <w:rFonts w:eastAsia="Calibri" w:cs="Arial"/>
              </w:rPr>
            </w:pPr>
            <w:r w:rsidRPr="00EC6C5D">
              <w:rPr>
                <w:rFonts w:eastAsia="Calibri" w:cs="Arial"/>
              </w:rPr>
              <w:t xml:space="preserve">Please indicate if you have already received an award from the Discretionary Learner Support Fund during this academic year </w:t>
            </w:r>
            <w:r w:rsidR="00F74A35" w:rsidRPr="000E642A">
              <w:rPr>
                <w:rFonts w:eastAsia="Calibri" w:cs="Arial"/>
              </w:rPr>
              <w:t>2020/21</w:t>
            </w:r>
            <w:r w:rsidRPr="00EC6C5D">
              <w:rPr>
                <w:rFonts w:eastAsia="Calibri" w:cs="Arial"/>
              </w:rPr>
              <w:t xml:space="preserve">?  </w:t>
            </w:r>
          </w:p>
          <w:p w14:paraId="36A5E6FB" w14:textId="77777777" w:rsidR="00EC6C5D" w:rsidRPr="00EC6C5D" w:rsidRDefault="00EC6C5D" w:rsidP="00306C3C">
            <w:pPr>
              <w:rPr>
                <w:rFonts w:eastAsia="Calibri" w:cs="Arial"/>
              </w:rPr>
            </w:pPr>
            <w:r w:rsidRPr="00EC6C5D">
              <w:rPr>
                <w:rFonts w:eastAsia="Calibri" w:cs="Arial"/>
              </w:rPr>
              <w:t xml:space="preserve">                                                                               Yes                           No</w:t>
            </w:r>
          </w:p>
        </w:tc>
      </w:tr>
      <w:tr w:rsidR="00EC6C5D" w:rsidRPr="003D6C7A" w14:paraId="57E47D6F" w14:textId="77777777" w:rsidTr="00306C3C">
        <w:tc>
          <w:tcPr>
            <w:tcW w:w="4428" w:type="dxa"/>
            <w:gridSpan w:val="4"/>
          </w:tcPr>
          <w:p w14:paraId="7798234A" w14:textId="77777777" w:rsidR="00EC6C5D" w:rsidRPr="000E642A" w:rsidRDefault="00EC6C5D" w:rsidP="00306C3C">
            <w:pPr>
              <w:rPr>
                <w:rFonts w:eastAsia="Calibri" w:cs="Arial"/>
                <w:sz w:val="22"/>
              </w:rPr>
            </w:pPr>
            <w:r w:rsidRPr="000E642A">
              <w:rPr>
                <w:rFonts w:eastAsia="Calibri" w:cs="Arial"/>
                <w:sz w:val="22"/>
              </w:rPr>
              <w:t>If yes, what amount(s) have you received?</w:t>
            </w:r>
          </w:p>
        </w:tc>
        <w:tc>
          <w:tcPr>
            <w:tcW w:w="5490" w:type="dxa"/>
            <w:gridSpan w:val="3"/>
          </w:tcPr>
          <w:p w14:paraId="228EB5E3" w14:textId="77777777" w:rsidR="00EC6C5D" w:rsidRPr="003D6C7A" w:rsidRDefault="00EC6C5D" w:rsidP="00306C3C">
            <w:pPr>
              <w:rPr>
                <w:rFonts w:eastAsia="Calibri" w:cs="Arial"/>
              </w:rPr>
            </w:pPr>
            <w:r w:rsidRPr="003D6C7A">
              <w:rPr>
                <w:rFonts w:eastAsia="Calibri" w:cs="Arial"/>
              </w:rPr>
              <w:t>£</w:t>
            </w:r>
          </w:p>
        </w:tc>
      </w:tr>
      <w:tr w:rsidR="00EC6C5D" w:rsidRPr="003D6C7A" w14:paraId="33302708" w14:textId="77777777" w:rsidTr="00306C3C">
        <w:tc>
          <w:tcPr>
            <w:tcW w:w="9918" w:type="dxa"/>
            <w:gridSpan w:val="7"/>
            <w:tcBorders>
              <w:bottom w:val="single" w:sz="4" w:space="0" w:color="auto"/>
            </w:tcBorders>
          </w:tcPr>
          <w:p w14:paraId="73ACFF76" w14:textId="77777777" w:rsidR="00EC6C5D" w:rsidRPr="003D6C7A" w:rsidRDefault="00EC6C5D" w:rsidP="00306C3C">
            <w:pPr>
              <w:ind w:left="360"/>
              <w:rPr>
                <w:rFonts w:eastAsia="Calibri" w:cs="Arial"/>
              </w:rPr>
            </w:pPr>
            <w:r w:rsidRPr="003D6C7A">
              <w:rPr>
                <w:rFonts w:eastAsia="Calibri" w:cs="Arial"/>
              </w:rPr>
              <w:t xml:space="preserve">By signing this </w:t>
            </w:r>
            <w:proofErr w:type="gramStart"/>
            <w:r w:rsidRPr="003D6C7A">
              <w:rPr>
                <w:rFonts w:eastAsia="Calibri" w:cs="Arial"/>
              </w:rPr>
              <w:t>form</w:t>
            </w:r>
            <w:proofErr w:type="gramEnd"/>
            <w:r w:rsidRPr="003D6C7A">
              <w:rPr>
                <w:rFonts w:eastAsia="Calibri" w:cs="Arial"/>
              </w:rPr>
              <w:t xml:space="preserve"> you are agreeing to the following:</w:t>
            </w:r>
          </w:p>
          <w:p w14:paraId="4ED14089" w14:textId="77777777" w:rsidR="00EC6C5D" w:rsidRPr="000E642A" w:rsidRDefault="00EC6C5D" w:rsidP="00EC6C5D">
            <w:pPr>
              <w:numPr>
                <w:ilvl w:val="0"/>
                <w:numId w:val="15"/>
              </w:numPr>
              <w:rPr>
                <w:rFonts w:eastAsia="Calibri" w:cs="Arial"/>
                <w:sz w:val="20"/>
                <w:szCs w:val="20"/>
              </w:rPr>
            </w:pPr>
            <w:r w:rsidRPr="000E642A">
              <w:rPr>
                <w:rFonts w:eastAsia="Calibri" w:cs="Arial"/>
                <w:b/>
                <w:sz w:val="20"/>
                <w:szCs w:val="20"/>
              </w:rPr>
              <w:t>If I leave</w:t>
            </w:r>
            <w:r w:rsidRPr="000E642A">
              <w:rPr>
                <w:rFonts w:eastAsia="Calibri" w:cs="Arial"/>
                <w:sz w:val="20"/>
                <w:szCs w:val="20"/>
              </w:rPr>
              <w:t xml:space="preserve"> </w:t>
            </w:r>
            <w:r w:rsidRPr="000E642A">
              <w:rPr>
                <w:rFonts w:eastAsia="Calibri" w:cs="Arial"/>
                <w:b/>
                <w:sz w:val="20"/>
                <w:szCs w:val="20"/>
              </w:rPr>
              <w:t xml:space="preserve">before the completion of the </w:t>
            </w:r>
            <w:proofErr w:type="gramStart"/>
            <w:r w:rsidRPr="000E642A">
              <w:rPr>
                <w:rFonts w:eastAsia="Calibri" w:cs="Arial"/>
                <w:b/>
                <w:sz w:val="20"/>
                <w:szCs w:val="20"/>
              </w:rPr>
              <w:t>course</w:t>
            </w:r>
            <w:proofErr w:type="gramEnd"/>
            <w:r w:rsidRPr="000E642A">
              <w:rPr>
                <w:rFonts w:eastAsia="Calibri" w:cs="Arial"/>
                <w:b/>
                <w:sz w:val="20"/>
                <w:szCs w:val="20"/>
              </w:rPr>
              <w:t xml:space="preserve"> I understand I may have to repay some or all of any award issued up to that date. </w:t>
            </w:r>
          </w:p>
          <w:p w14:paraId="4CA5AC8C" w14:textId="77777777" w:rsidR="00EC6C5D" w:rsidRPr="000E642A" w:rsidRDefault="00EC6C5D" w:rsidP="00EC6C5D">
            <w:pPr>
              <w:numPr>
                <w:ilvl w:val="0"/>
                <w:numId w:val="15"/>
              </w:numPr>
              <w:rPr>
                <w:rFonts w:eastAsia="Calibri" w:cs="Arial"/>
                <w:sz w:val="20"/>
                <w:szCs w:val="20"/>
              </w:rPr>
            </w:pPr>
            <w:r w:rsidRPr="000E642A">
              <w:rPr>
                <w:rFonts w:eastAsia="Calibri" w:cs="Arial"/>
                <w:b/>
                <w:sz w:val="20"/>
                <w:szCs w:val="20"/>
              </w:rPr>
              <w:t>If my attendance</w:t>
            </w:r>
            <w:r w:rsidRPr="000E642A">
              <w:rPr>
                <w:rFonts w:eastAsia="Calibri" w:cs="Arial"/>
                <w:sz w:val="20"/>
                <w:szCs w:val="20"/>
              </w:rPr>
              <w:t xml:space="preserve"> </w:t>
            </w:r>
            <w:r w:rsidRPr="000E642A">
              <w:rPr>
                <w:rFonts w:eastAsia="Calibri" w:cs="Arial"/>
                <w:b/>
                <w:sz w:val="20"/>
                <w:szCs w:val="20"/>
              </w:rPr>
              <w:t xml:space="preserve">proves to be unsatisfactory I understand any award made could be withheld.  </w:t>
            </w:r>
          </w:p>
          <w:p w14:paraId="0AD95C77" w14:textId="77777777" w:rsidR="00EC6C5D" w:rsidRPr="000E642A" w:rsidRDefault="00EC6C5D" w:rsidP="00EC6C5D">
            <w:pPr>
              <w:numPr>
                <w:ilvl w:val="0"/>
                <w:numId w:val="15"/>
              </w:numPr>
              <w:rPr>
                <w:rFonts w:eastAsia="Calibri" w:cs="Arial"/>
                <w:b/>
                <w:sz w:val="20"/>
                <w:szCs w:val="20"/>
              </w:rPr>
            </w:pPr>
            <w:r w:rsidRPr="000E642A">
              <w:rPr>
                <w:rFonts w:eastAsia="Calibri" w:cs="Arial"/>
                <w:b/>
                <w:sz w:val="20"/>
                <w:szCs w:val="20"/>
              </w:rPr>
              <w:t xml:space="preserve">I am not already receiving help with travel or childcare costs (if applicable to claim) from </w:t>
            </w:r>
            <w:proofErr w:type="spellStart"/>
            <w:r w:rsidRPr="000E642A">
              <w:rPr>
                <w:rFonts w:eastAsia="Calibri" w:cs="Arial"/>
                <w:b/>
                <w:sz w:val="20"/>
                <w:szCs w:val="20"/>
              </w:rPr>
              <w:t>JobCentre</w:t>
            </w:r>
            <w:proofErr w:type="spellEnd"/>
            <w:r w:rsidRPr="000E642A">
              <w:rPr>
                <w:rFonts w:eastAsia="Calibri" w:cs="Arial"/>
                <w:b/>
                <w:sz w:val="20"/>
                <w:szCs w:val="20"/>
              </w:rPr>
              <w:t xml:space="preserve"> Plus or a Work Programme provider in connection with pre-employment training.</w:t>
            </w:r>
          </w:p>
          <w:p w14:paraId="4FBD0065" w14:textId="77777777" w:rsidR="00EC6C5D" w:rsidRPr="000E642A" w:rsidRDefault="00EC6C5D" w:rsidP="00EC6C5D">
            <w:pPr>
              <w:numPr>
                <w:ilvl w:val="0"/>
                <w:numId w:val="15"/>
              </w:numPr>
              <w:rPr>
                <w:rFonts w:eastAsia="Calibri" w:cs="Arial"/>
                <w:b/>
                <w:sz w:val="20"/>
                <w:szCs w:val="20"/>
              </w:rPr>
            </w:pPr>
            <w:r w:rsidRPr="000E642A">
              <w:rPr>
                <w:rFonts w:eastAsia="Calibri" w:cs="Arial"/>
                <w:b/>
                <w:sz w:val="20"/>
                <w:szCs w:val="20"/>
              </w:rPr>
              <w:t>I will disclose</w:t>
            </w:r>
            <w:r w:rsidRPr="000E642A">
              <w:rPr>
                <w:rFonts w:eastAsia="Calibri" w:cs="Arial"/>
                <w:sz w:val="20"/>
                <w:szCs w:val="20"/>
              </w:rPr>
              <w:t xml:space="preserve"> </w:t>
            </w:r>
            <w:r w:rsidRPr="000E642A">
              <w:rPr>
                <w:rFonts w:eastAsia="Calibri" w:cs="Arial"/>
                <w:b/>
                <w:sz w:val="20"/>
                <w:szCs w:val="20"/>
              </w:rPr>
              <w:t>the amount received to the Department for Work and Pensions (DWP) if applicable. (Please note: DLS payments may affect your eligibility to some benefits).</w:t>
            </w:r>
          </w:p>
          <w:p w14:paraId="20C50141" w14:textId="77777777" w:rsidR="00EC6C5D" w:rsidRPr="000E642A" w:rsidRDefault="00EC6C5D" w:rsidP="00EC6C5D">
            <w:pPr>
              <w:numPr>
                <w:ilvl w:val="0"/>
                <w:numId w:val="15"/>
              </w:numPr>
              <w:rPr>
                <w:rFonts w:eastAsia="Calibri" w:cs="Arial"/>
                <w:b/>
                <w:sz w:val="20"/>
                <w:szCs w:val="20"/>
              </w:rPr>
            </w:pPr>
            <w:r w:rsidRPr="000E642A">
              <w:rPr>
                <w:rFonts w:eastAsia="Calibri" w:cs="Arial"/>
                <w:b/>
                <w:sz w:val="20"/>
                <w:szCs w:val="20"/>
              </w:rPr>
              <w:t>I certify</w:t>
            </w:r>
            <w:r w:rsidRPr="000E642A">
              <w:rPr>
                <w:rFonts w:eastAsia="Calibri" w:cs="Arial"/>
                <w:sz w:val="20"/>
                <w:szCs w:val="20"/>
              </w:rPr>
              <w:t xml:space="preserve"> </w:t>
            </w:r>
            <w:r w:rsidRPr="000E642A">
              <w:rPr>
                <w:rFonts w:eastAsia="Calibri" w:cs="Arial"/>
                <w:b/>
                <w:sz w:val="20"/>
                <w:szCs w:val="20"/>
              </w:rPr>
              <w:t>that the information I have provided above is correct.</w:t>
            </w:r>
          </w:p>
          <w:p w14:paraId="33BB4AC5" w14:textId="6F65BD27" w:rsidR="00EC6C5D" w:rsidRPr="000E642A" w:rsidRDefault="00EC6C5D" w:rsidP="00306C3C">
            <w:pPr>
              <w:numPr>
                <w:ilvl w:val="0"/>
                <w:numId w:val="15"/>
              </w:numPr>
              <w:rPr>
                <w:rFonts w:eastAsia="Calibri" w:cs="Arial"/>
                <w:b/>
              </w:rPr>
            </w:pPr>
            <w:r w:rsidRPr="000E642A">
              <w:rPr>
                <w:rFonts w:eastAsia="Calibri" w:cs="Arial"/>
                <w:b/>
                <w:sz w:val="20"/>
                <w:szCs w:val="20"/>
              </w:rPr>
              <w:t>I agree to sign a Learning Agreement recording the outcome of my DLS Fund assessment</w:t>
            </w:r>
            <w:r w:rsidRPr="003D6C7A">
              <w:rPr>
                <w:rFonts w:eastAsia="Calibri" w:cs="Arial"/>
                <w:b/>
              </w:rPr>
              <w:t>.</w:t>
            </w:r>
          </w:p>
        </w:tc>
      </w:tr>
      <w:tr w:rsidR="00EC6C5D" w:rsidRPr="003D6C7A" w14:paraId="49017B42" w14:textId="77777777" w:rsidTr="00306C3C">
        <w:tc>
          <w:tcPr>
            <w:tcW w:w="4428" w:type="dxa"/>
            <w:gridSpan w:val="4"/>
            <w:shd w:val="clear" w:color="auto" w:fill="E6E6E6"/>
          </w:tcPr>
          <w:p w14:paraId="595631F9" w14:textId="77777777" w:rsidR="00EC6C5D" w:rsidRPr="003D6C7A" w:rsidRDefault="00EC6C5D" w:rsidP="00306C3C">
            <w:pPr>
              <w:rPr>
                <w:rFonts w:eastAsia="Calibri" w:cs="Arial"/>
              </w:rPr>
            </w:pPr>
            <w:r w:rsidRPr="003D6C7A">
              <w:rPr>
                <w:rFonts w:eastAsia="Calibri" w:cs="Arial"/>
              </w:rPr>
              <w:t>Signed: (student)</w:t>
            </w:r>
          </w:p>
        </w:tc>
        <w:tc>
          <w:tcPr>
            <w:tcW w:w="5490" w:type="dxa"/>
            <w:gridSpan w:val="3"/>
            <w:shd w:val="clear" w:color="auto" w:fill="E6E6E6"/>
          </w:tcPr>
          <w:p w14:paraId="5AC81604" w14:textId="77777777" w:rsidR="00EC6C5D" w:rsidRPr="003D6C7A" w:rsidRDefault="00EC6C5D" w:rsidP="00306C3C">
            <w:pPr>
              <w:rPr>
                <w:rFonts w:eastAsia="Calibri" w:cs="Arial"/>
              </w:rPr>
            </w:pPr>
            <w:r w:rsidRPr="003D6C7A">
              <w:rPr>
                <w:rFonts w:eastAsia="Calibri" w:cs="Arial"/>
              </w:rPr>
              <w:t>Date:</w:t>
            </w:r>
          </w:p>
        </w:tc>
      </w:tr>
    </w:tbl>
    <w:p w14:paraId="58E26AB7" w14:textId="77777777" w:rsidR="00EC6C5D" w:rsidRPr="003D6C7A" w:rsidRDefault="00EC6C5D" w:rsidP="00EC6C5D">
      <w:pPr>
        <w:rPr>
          <w:rFonts w:eastAsia="Calibri"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3544"/>
        <w:gridCol w:w="4565"/>
      </w:tblGrid>
      <w:tr w:rsidR="00EC6C5D" w:rsidRPr="003D6C7A" w14:paraId="666DFB5B" w14:textId="77777777" w:rsidTr="00830C8E">
        <w:tc>
          <w:tcPr>
            <w:tcW w:w="1809" w:type="dxa"/>
          </w:tcPr>
          <w:p w14:paraId="0124E339" w14:textId="77777777" w:rsidR="00EC6C5D" w:rsidRPr="00EC6C5D" w:rsidRDefault="00EC6C5D" w:rsidP="00306C3C">
            <w:pPr>
              <w:rPr>
                <w:rFonts w:eastAsia="Calibri" w:cs="Arial"/>
                <w:sz w:val="16"/>
                <w:szCs w:val="16"/>
              </w:rPr>
            </w:pPr>
            <w:r w:rsidRPr="00EC6C5D">
              <w:rPr>
                <w:rFonts w:eastAsia="Calibri" w:cs="Arial"/>
                <w:sz w:val="16"/>
                <w:szCs w:val="16"/>
              </w:rPr>
              <w:t>Outcome</w:t>
            </w:r>
          </w:p>
          <w:p w14:paraId="7F2DB508" w14:textId="77777777" w:rsidR="00EC6C5D" w:rsidRPr="00EC6C5D" w:rsidRDefault="00EC6C5D" w:rsidP="00306C3C">
            <w:pPr>
              <w:rPr>
                <w:rFonts w:eastAsia="Calibri" w:cs="Arial"/>
                <w:sz w:val="16"/>
                <w:szCs w:val="16"/>
              </w:rPr>
            </w:pPr>
          </w:p>
          <w:p w14:paraId="1786DE02" w14:textId="77777777" w:rsidR="00EC6C5D" w:rsidRPr="00EC6C5D" w:rsidRDefault="00EC6C5D" w:rsidP="00306C3C">
            <w:pPr>
              <w:rPr>
                <w:rFonts w:eastAsia="Calibri" w:cs="Arial"/>
                <w:sz w:val="16"/>
                <w:szCs w:val="16"/>
              </w:rPr>
            </w:pPr>
            <w:r w:rsidRPr="00EC6C5D">
              <w:rPr>
                <w:rFonts w:eastAsia="Calibri" w:cs="Arial"/>
                <w:sz w:val="16"/>
                <w:szCs w:val="16"/>
              </w:rPr>
              <w:t xml:space="preserve">Approved or rejected? </w:t>
            </w:r>
          </w:p>
        </w:tc>
        <w:tc>
          <w:tcPr>
            <w:tcW w:w="3544" w:type="dxa"/>
          </w:tcPr>
          <w:p w14:paraId="2BFFB989" w14:textId="77777777" w:rsidR="00EC6C5D" w:rsidRPr="00EC6C5D" w:rsidRDefault="00EC6C5D" w:rsidP="00306C3C">
            <w:pPr>
              <w:contextualSpacing/>
              <w:rPr>
                <w:rFonts w:eastAsia="Calibri" w:cs="Arial"/>
                <w:sz w:val="16"/>
                <w:szCs w:val="16"/>
              </w:rPr>
            </w:pPr>
            <w:r w:rsidRPr="00EC6C5D">
              <w:rPr>
                <w:rFonts w:eastAsia="Calibri" w:cs="Arial"/>
                <w:sz w:val="16"/>
                <w:szCs w:val="16"/>
              </w:rPr>
              <w:t xml:space="preserve">First stage approval: </w:t>
            </w:r>
          </w:p>
          <w:p w14:paraId="5682F85A" w14:textId="674657EA" w:rsidR="00EC6C5D" w:rsidRPr="00EC6C5D" w:rsidRDefault="00EC6C5D" w:rsidP="00306C3C">
            <w:pPr>
              <w:contextualSpacing/>
              <w:rPr>
                <w:rFonts w:eastAsia="Calibri" w:cs="Arial"/>
                <w:sz w:val="16"/>
                <w:szCs w:val="16"/>
              </w:rPr>
            </w:pPr>
            <w:r w:rsidRPr="00EC6C5D">
              <w:rPr>
                <w:rStyle w:val="Strong"/>
                <w:rFonts w:cs="Calibri"/>
                <w:color w:val="000000"/>
                <w:sz w:val="16"/>
                <w:szCs w:val="16"/>
              </w:rPr>
              <w:t>Assistant Principal - Higher and Adult Education &amp; Practitioner Research Lead</w:t>
            </w:r>
          </w:p>
          <w:p w14:paraId="412C99EA" w14:textId="77777777" w:rsidR="000E642A" w:rsidRDefault="000E642A" w:rsidP="00306C3C">
            <w:pPr>
              <w:rPr>
                <w:rFonts w:eastAsia="Calibri" w:cs="Arial"/>
                <w:sz w:val="16"/>
                <w:szCs w:val="16"/>
              </w:rPr>
            </w:pPr>
          </w:p>
          <w:p w14:paraId="635CA983" w14:textId="77777777" w:rsidR="000E642A" w:rsidRDefault="000E642A" w:rsidP="00306C3C">
            <w:pPr>
              <w:rPr>
                <w:rFonts w:eastAsia="Calibri" w:cs="Arial"/>
                <w:sz w:val="16"/>
                <w:szCs w:val="16"/>
              </w:rPr>
            </w:pPr>
          </w:p>
          <w:p w14:paraId="797E7101" w14:textId="334B1B22" w:rsidR="00EC6C5D" w:rsidRPr="00EC6C5D" w:rsidRDefault="00EC6C5D" w:rsidP="00306C3C">
            <w:pPr>
              <w:rPr>
                <w:rFonts w:eastAsia="Calibri" w:cs="Arial"/>
                <w:sz w:val="16"/>
                <w:szCs w:val="16"/>
              </w:rPr>
            </w:pPr>
            <w:r w:rsidRPr="00EC6C5D">
              <w:rPr>
                <w:rFonts w:eastAsia="Calibri" w:cs="Arial"/>
                <w:sz w:val="16"/>
                <w:szCs w:val="16"/>
              </w:rPr>
              <w:t>Date:</w:t>
            </w:r>
          </w:p>
        </w:tc>
        <w:tc>
          <w:tcPr>
            <w:tcW w:w="4565" w:type="dxa"/>
          </w:tcPr>
          <w:p w14:paraId="02C22B2D" w14:textId="77777777" w:rsidR="00EC6C5D" w:rsidRPr="00EC6C5D" w:rsidRDefault="00EC6C5D" w:rsidP="00306C3C">
            <w:pPr>
              <w:rPr>
                <w:rFonts w:eastAsia="Calibri" w:cs="Arial"/>
                <w:sz w:val="16"/>
                <w:szCs w:val="16"/>
              </w:rPr>
            </w:pPr>
            <w:r w:rsidRPr="00EC6C5D">
              <w:rPr>
                <w:rFonts w:eastAsia="Calibri" w:cs="Arial"/>
                <w:sz w:val="16"/>
                <w:szCs w:val="16"/>
              </w:rPr>
              <w:t xml:space="preserve">Final approval: </w:t>
            </w:r>
          </w:p>
          <w:p w14:paraId="6DFF21E8" w14:textId="77777777" w:rsidR="00EC6C5D" w:rsidRPr="00EC6C5D" w:rsidRDefault="00EC6C5D" w:rsidP="00306C3C">
            <w:pPr>
              <w:rPr>
                <w:rFonts w:eastAsia="Calibri" w:cs="Arial"/>
                <w:sz w:val="16"/>
                <w:szCs w:val="16"/>
              </w:rPr>
            </w:pPr>
            <w:r w:rsidRPr="00EC6C5D">
              <w:rPr>
                <w:rFonts w:eastAsia="Calibri" w:cs="Arial"/>
                <w:sz w:val="16"/>
                <w:szCs w:val="16"/>
              </w:rPr>
              <w:t>Director of Finance</w:t>
            </w:r>
          </w:p>
          <w:p w14:paraId="6FC4A2D6" w14:textId="77777777" w:rsidR="00EC6C5D" w:rsidRPr="00EC6C5D" w:rsidRDefault="00EC6C5D" w:rsidP="00306C3C">
            <w:pPr>
              <w:rPr>
                <w:rFonts w:eastAsia="Calibri" w:cs="Arial"/>
                <w:sz w:val="16"/>
                <w:szCs w:val="16"/>
              </w:rPr>
            </w:pPr>
          </w:p>
          <w:p w14:paraId="65A7EFB0" w14:textId="77777777" w:rsidR="00EC6C5D" w:rsidRPr="00EC6C5D" w:rsidRDefault="00EC6C5D" w:rsidP="00306C3C">
            <w:pPr>
              <w:rPr>
                <w:rFonts w:eastAsia="Calibri" w:cs="Arial"/>
                <w:sz w:val="16"/>
                <w:szCs w:val="16"/>
              </w:rPr>
            </w:pPr>
          </w:p>
          <w:p w14:paraId="76A32E31" w14:textId="77777777" w:rsidR="00EC6C5D" w:rsidRPr="00EC6C5D" w:rsidRDefault="00EC6C5D" w:rsidP="00306C3C">
            <w:pPr>
              <w:rPr>
                <w:rFonts w:eastAsia="Calibri" w:cs="Arial"/>
                <w:sz w:val="16"/>
                <w:szCs w:val="16"/>
              </w:rPr>
            </w:pPr>
          </w:p>
          <w:p w14:paraId="6D300648" w14:textId="77777777" w:rsidR="00EC6C5D" w:rsidRPr="00EC6C5D" w:rsidRDefault="00EC6C5D" w:rsidP="00306C3C">
            <w:pPr>
              <w:rPr>
                <w:rFonts w:eastAsia="Calibri" w:cs="Arial"/>
                <w:sz w:val="16"/>
                <w:szCs w:val="16"/>
              </w:rPr>
            </w:pPr>
            <w:r w:rsidRPr="00EC6C5D">
              <w:rPr>
                <w:rFonts w:eastAsia="Calibri" w:cs="Arial"/>
                <w:sz w:val="16"/>
                <w:szCs w:val="16"/>
              </w:rPr>
              <w:t>Date:</w:t>
            </w:r>
          </w:p>
        </w:tc>
      </w:tr>
      <w:tr w:rsidR="00EC6C5D" w:rsidRPr="003D6C7A" w14:paraId="462FE49B" w14:textId="77777777" w:rsidTr="00830C8E">
        <w:trPr>
          <w:trHeight w:val="350"/>
        </w:trPr>
        <w:tc>
          <w:tcPr>
            <w:tcW w:w="9918" w:type="dxa"/>
            <w:gridSpan w:val="3"/>
          </w:tcPr>
          <w:p w14:paraId="2450ADFF" w14:textId="77777777" w:rsidR="00EC6C5D" w:rsidRPr="00EC6C5D" w:rsidRDefault="00EC6C5D" w:rsidP="00306C3C">
            <w:pPr>
              <w:rPr>
                <w:rFonts w:eastAsia="Calibri" w:cs="Arial"/>
                <w:sz w:val="16"/>
                <w:szCs w:val="16"/>
              </w:rPr>
            </w:pPr>
            <w:r w:rsidRPr="00EC6C5D">
              <w:rPr>
                <w:rFonts w:eastAsia="Calibri" w:cs="Arial"/>
                <w:sz w:val="16"/>
                <w:szCs w:val="16"/>
              </w:rPr>
              <w:t>Rate/amount awarded and payment details:</w:t>
            </w:r>
          </w:p>
        </w:tc>
      </w:tr>
    </w:tbl>
    <w:p w14:paraId="73C1D9D9" w14:textId="77777777" w:rsidR="00C07B9E" w:rsidRPr="00F74A35" w:rsidRDefault="00C07B9E" w:rsidP="00F74A35">
      <w:pPr>
        <w:rPr>
          <w:rFonts w:cs="Arial"/>
          <w:b/>
          <w:sz w:val="2"/>
          <w:szCs w:val="32"/>
          <w:u w:val="single"/>
        </w:rPr>
      </w:pPr>
    </w:p>
    <w:sectPr w:rsidR="00C07B9E" w:rsidRPr="00F74A35" w:rsidSect="00684067">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BEDD9" w14:textId="77777777" w:rsidR="00D53872" w:rsidRDefault="00D53872" w:rsidP="00684067">
      <w:r>
        <w:separator/>
      </w:r>
    </w:p>
  </w:endnote>
  <w:endnote w:type="continuationSeparator" w:id="0">
    <w:p w14:paraId="05ABEDDA" w14:textId="77777777" w:rsidR="00D53872" w:rsidRDefault="00D53872" w:rsidP="0068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BEDDB" w14:textId="601FF296" w:rsidR="00D53872" w:rsidRDefault="00F72AB8">
    <w:pPr>
      <w:pStyle w:val="Footer"/>
      <w:rPr>
        <w:sz w:val="16"/>
        <w:szCs w:val="16"/>
      </w:rPr>
    </w:pPr>
    <w:r>
      <w:rPr>
        <w:sz w:val="16"/>
        <w:szCs w:val="16"/>
      </w:rPr>
      <w:t>DLS</w:t>
    </w:r>
    <w:r w:rsidR="00444CFE">
      <w:rPr>
        <w:sz w:val="16"/>
        <w:szCs w:val="16"/>
      </w:rPr>
      <w:t>policyOct</w:t>
    </w:r>
    <w:proofErr w:type="gramStart"/>
    <w:r w:rsidR="00F36006">
      <w:rPr>
        <w:sz w:val="16"/>
        <w:szCs w:val="16"/>
      </w:rPr>
      <w:t xml:space="preserve">20 </w:t>
    </w:r>
    <w:r>
      <w:rPr>
        <w:sz w:val="16"/>
        <w:szCs w:val="16"/>
      </w:rPr>
      <w:t xml:space="preserve"> v</w:t>
    </w:r>
    <w:proofErr w:type="gramEnd"/>
    <w:r>
      <w:rPr>
        <w:sz w:val="16"/>
        <w:szCs w:val="16"/>
      </w:rPr>
      <w:t>1</w:t>
    </w:r>
  </w:p>
  <w:p w14:paraId="05ABEDDC" w14:textId="16EAF1CC" w:rsidR="00D53872" w:rsidRPr="00F55FE7" w:rsidRDefault="00D53872" w:rsidP="00273598">
    <w:pPr>
      <w:pStyle w:val="Footer"/>
      <w:jc w:val="center"/>
      <w:rPr>
        <w:sz w:val="16"/>
        <w:szCs w:val="16"/>
      </w:rPr>
    </w:pPr>
    <w:r w:rsidRPr="00273598">
      <w:rPr>
        <w:sz w:val="16"/>
        <w:szCs w:val="16"/>
      </w:rPr>
      <w:fldChar w:fldCharType="begin"/>
    </w:r>
    <w:r w:rsidRPr="00273598">
      <w:rPr>
        <w:sz w:val="16"/>
        <w:szCs w:val="16"/>
      </w:rPr>
      <w:instrText xml:space="preserve"> PAGE   \* MERGEFORMAT </w:instrText>
    </w:r>
    <w:r w:rsidRPr="00273598">
      <w:rPr>
        <w:sz w:val="16"/>
        <w:szCs w:val="16"/>
      </w:rPr>
      <w:fldChar w:fldCharType="separate"/>
    </w:r>
    <w:r w:rsidR="006557B3">
      <w:rPr>
        <w:noProof/>
        <w:sz w:val="16"/>
        <w:szCs w:val="16"/>
      </w:rPr>
      <w:t>8</w:t>
    </w:r>
    <w:r w:rsidRPr="00273598">
      <w:rPr>
        <w:noProof/>
        <w:sz w:val="16"/>
        <w:szCs w:val="16"/>
      </w:rPr>
      <w:fldChar w:fldCharType="end"/>
    </w:r>
  </w:p>
  <w:p w14:paraId="05ABEDDD" w14:textId="77777777" w:rsidR="00D53872" w:rsidRPr="00F26284" w:rsidRDefault="00D5387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BEDD7" w14:textId="77777777" w:rsidR="00D53872" w:rsidRDefault="00D53872" w:rsidP="00684067">
      <w:r>
        <w:separator/>
      </w:r>
    </w:p>
  </w:footnote>
  <w:footnote w:type="continuationSeparator" w:id="0">
    <w:p w14:paraId="05ABEDD8" w14:textId="77777777" w:rsidR="00D53872" w:rsidRDefault="00D53872" w:rsidP="00684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D3F53"/>
    <w:multiLevelType w:val="hybridMultilevel"/>
    <w:tmpl w:val="3FE4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F10E1"/>
    <w:multiLevelType w:val="multilevel"/>
    <w:tmpl w:val="55CA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A6FD7"/>
    <w:multiLevelType w:val="hybridMultilevel"/>
    <w:tmpl w:val="B3F2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6697B"/>
    <w:multiLevelType w:val="hybridMultilevel"/>
    <w:tmpl w:val="AAB4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C4776"/>
    <w:multiLevelType w:val="hybridMultilevel"/>
    <w:tmpl w:val="852E9810"/>
    <w:lvl w:ilvl="0" w:tplc="C45C96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10FD8"/>
    <w:multiLevelType w:val="hybridMultilevel"/>
    <w:tmpl w:val="E6F8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D2F3C"/>
    <w:multiLevelType w:val="hybridMultilevel"/>
    <w:tmpl w:val="123E14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6F0670"/>
    <w:multiLevelType w:val="hybridMultilevel"/>
    <w:tmpl w:val="2EB8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88083B"/>
    <w:multiLevelType w:val="hybridMultilevel"/>
    <w:tmpl w:val="EC40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4F53CD"/>
    <w:multiLevelType w:val="hybridMultilevel"/>
    <w:tmpl w:val="2ADA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03B41"/>
    <w:multiLevelType w:val="hybridMultilevel"/>
    <w:tmpl w:val="43662D4C"/>
    <w:lvl w:ilvl="0" w:tplc="79E25E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B3392"/>
    <w:multiLevelType w:val="multilevel"/>
    <w:tmpl w:val="39189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062B6A"/>
    <w:multiLevelType w:val="multilevel"/>
    <w:tmpl w:val="94F6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C4222A"/>
    <w:multiLevelType w:val="multilevel"/>
    <w:tmpl w:val="A158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071640"/>
    <w:multiLevelType w:val="hybridMultilevel"/>
    <w:tmpl w:val="76BC9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EC7771"/>
    <w:multiLevelType w:val="hybridMultilevel"/>
    <w:tmpl w:val="E6CE00EE"/>
    <w:lvl w:ilvl="0" w:tplc="C45C96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E26097"/>
    <w:multiLevelType w:val="hybridMultilevel"/>
    <w:tmpl w:val="8BC0D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276D7"/>
    <w:multiLevelType w:val="multilevel"/>
    <w:tmpl w:val="E722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0226DA"/>
    <w:multiLevelType w:val="hybridMultilevel"/>
    <w:tmpl w:val="9748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D0D23"/>
    <w:multiLevelType w:val="hybridMultilevel"/>
    <w:tmpl w:val="37A05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143B1"/>
    <w:multiLevelType w:val="multilevel"/>
    <w:tmpl w:val="553A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5"/>
  </w:num>
  <w:num w:numId="4">
    <w:abstractNumId w:val="4"/>
  </w:num>
  <w:num w:numId="5">
    <w:abstractNumId w:val="14"/>
  </w:num>
  <w:num w:numId="6">
    <w:abstractNumId w:val="3"/>
  </w:num>
  <w:num w:numId="7">
    <w:abstractNumId w:val="11"/>
  </w:num>
  <w:num w:numId="8">
    <w:abstractNumId w:val="12"/>
  </w:num>
  <w:num w:numId="9">
    <w:abstractNumId w:val="17"/>
  </w:num>
  <w:num w:numId="10">
    <w:abstractNumId w:val="20"/>
  </w:num>
  <w:num w:numId="11">
    <w:abstractNumId w:val="13"/>
  </w:num>
  <w:num w:numId="12">
    <w:abstractNumId w:val="0"/>
  </w:num>
  <w:num w:numId="13">
    <w:abstractNumId w:val="7"/>
  </w:num>
  <w:num w:numId="14">
    <w:abstractNumId w:val="5"/>
  </w:num>
  <w:num w:numId="15">
    <w:abstractNumId w:val="6"/>
  </w:num>
  <w:num w:numId="16">
    <w:abstractNumId w:val="6"/>
  </w:num>
  <w:num w:numId="17">
    <w:abstractNumId w:val="1"/>
  </w:num>
  <w:num w:numId="18">
    <w:abstractNumId w:val="2"/>
  </w:num>
  <w:num w:numId="19">
    <w:abstractNumId w:val="18"/>
  </w:num>
  <w:num w:numId="20">
    <w:abstractNumId w:val="10"/>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06"/>
    <w:rsid w:val="00016269"/>
    <w:rsid w:val="000600FC"/>
    <w:rsid w:val="000B1EA5"/>
    <w:rsid w:val="000B46D1"/>
    <w:rsid w:val="000E642A"/>
    <w:rsid w:val="00101D4C"/>
    <w:rsid w:val="00131FDF"/>
    <w:rsid w:val="00147B30"/>
    <w:rsid w:val="00161F9F"/>
    <w:rsid w:val="001C669B"/>
    <w:rsid w:val="001D4A79"/>
    <w:rsid w:val="001F4259"/>
    <w:rsid w:val="001F5281"/>
    <w:rsid w:val="001F5F87"/>
    <w:rsid w:val="001F6CA6"/>
    <w:rsid w:val="0022291D"/>
    <w:rsid w:val="00223D6E"/>
    <w:rsid w:val="00232D83"/>
    <w:rsid w:val="002631F8"/>
    <w:rsid w:val="00263602"/>
    <w:rsid w:val="00273598"/>
    <w:rsid w:val="002933E8"/>
    <w:rsid w:val="00297B57"/>
    <w:rsid w:val="002A044C"/>
    <w:rsid w:val="002B4246"/>
    <w:rsid w:val="002D7BDB"/>
    <w:rsid w:val="002E0561"/>
    <w:rsid w:val="002F41D1"/>
    <w:rsid w:val="00305E31"/>
    <w:rsid w:val="00330926"/>
    <w:rsid w:val="00335BCC"/>
    <w:rsid w:val="00345E94"/>
    <w:rsid w:val="003529C9"/>
    <w:rsid w:val="00365574"/>
    <w:rsid w:val="00385B3D"/>
    <w:rsid w:val="003A5B7B"/>
    <w:rsid w:val="003C0E80"/>
    <w:rsid w:val="00400973"/>
    <w:rsid w:val="00444CFE"/>
    <w:rsid w:val="004507C9"/>
    <w:rsid w:val="004903E3"/>
    <w:rsid w:val="00496132"/>
    <w:rsid w:val="004E670D"/>
    <w:rsid w:val="005066F0"/>
    <w:rsid w:val="0052329C"/>
    <w:rsid w:val="00542BC2"/>
    <w:rsid w:val="0055071D"/>
    <w:rsid w:val="0056796F"/>
    <w:rsid w:val="00583C8E"/>
    <w:rsid w:val="0059505F"/>
    <w:rsid w:val="005951A7"/>
    <w:rsid w:val="005A2006"/>
    <w:rsid w:val="005B6975"/>
    <w:rsid w:val="005D2D02"/>
    <w:rsid w:val="005E6128"/>
    <w:rsid w:val="005F0617"/>
    <w:rsid w:val="00650CC5"/>
    <w:rsid w:val="006557B3"/>
    <w:rsid w:val="006702BF"/>
    <w:rsid w:val="00684067"/>
    <w:rsid w:val="006C2784"/>
    <w:rsid w:val="006C4FFD"/>
    <w:rsid w:val="007645E7"/>
    <w:rsid w:val="00764AE5"/>
    <w:rsid w:val="00771376"/>
    <w:rsid w:val="00780945"/>
    <w:rsid w:val="007A57C2"/>
    <w:rsid w:val="007D643B"/>
    <w:rsid w:val="007F39D6"/>
    <w:rsid w:val="008026E2"/>
    <w:rsid w:val="00812A93"/>
    <w:rsid w:val="00830C8E"/>
    <w:rsid w:val="008407DC"/>
    <w:rsid w:val="00852835"/>
    <w:rsid w:val="008876A6"/>
    <w:rsid w:val="008E22CF"/>
    <w:rsid w:val="00906658"/>
    <w:rsid w:val="00930449"/>
    <w:rsid w:val="009418E3"/>
    <w:rsid w:val="00991E90"/>
    <w:rsid w:val="009B1429"/>
    <w:rsid w:val="009C5951"/>
    <w:rsid w:val="009E4AA8"/>
    <w:rsid w:val="009F17B9"/>
    <w:rsid w:val="00A00211"/>
    <w:rsid w:val="00A60DB8"/>
    <w:rsid w:val="00A64808"/>
    <w:rsid w:val="00A95B4C"/>
    <w:rsid w:val="00AA287A"/>
    <w:rsid w:val="00AA3F6E"/>
    <w:rsid w:val="00AC68D9"/>
    <w:rsid w:val="00AD27FB"/>
    <w:rsid w:val="00AD3761"/>
    <w:rsid w:val="00B529B0"/>
    <w:rsid w:val="00B72C58"/>
    <w:rsid w:val="00B85619"/>
    <w:rsid w:val="00B92625"/>
    <w:rsid w:val="00B946A3"/>
    <w:rsid w:val="00BA1127"/>
    <w:rsid w:val="00C0000D"/>
    <w:rsid w:val="00C07B9E"/>
    <w:rsid w:val="00C45F71"/>
    <w:rsid w:val="00C5245D"/>
    <w:rsid w:val="00C73961"/>
    <w:rsid w:val="00C93DBE"/>
    <w:rsid w:val="00CA241F"/>
    <w:rsid w:val="00CA72EF"/>
    <w:rsid w:val="00CA7706"/>
    <w:rsid w:val="00CB4175"/>
    <w:rsid w:val="00CD35C2"/>
    <w:rsid w:val="00CE273A"/>
    <w:rsid w:val="00CE5299"/>
    <w:rsid w:val="00CF1206"/>
    <w:rsid w:val="00CF4C50"/>
    <w:rsid w:val="00D35773"/>
    <w:rsid w:val="00D53872"/>
    <w:rsid w:val="00D579FF"/>
    <w:rsid w:val="00D74572"/>
    <w:rsid w:val="00D82CEE"/>
    <w:rsid w:val="00D901BE"/>
    <w:rsid w:val="00D922E8"/>
    <w:rsid w:val="00D93D60"/>
    <w:rsid w:val="00DC0CFA"/>
    <w:rsid w:val="00DC17CD"/>
    <w:rsid w:val="00DE5DD7"/>
    <w:rsid w:val="00E06C4A"/>
    <w:rsid w:val="00E17DFA"/>
    <w:rsid w:val="00E27D2B"/>
    <w:rsid w:val="00E4182F"/>
    <w:rsid w:val="00E557A8"/>
    <w:rsid w:val="00E60BB8"/>
    <w:rsid w:val="00E75876"/>
    <w:rsid w:val="00EC6C5D"/>
    <w:rsid w:val="00ED07F9"/>
    <w:rsid w:val="00EE1B00"/>
    <w:rsid w:val="00F26284"/>
    <w:rsid w:val="00F36006"/>
    <w:rsid w:val="00F5002E"/>
    <w:rsid w:val="00F52BA8"/>
    <w:rsid w:val="00F53DD7"/>
    <w:rsid w:val="00F55FE7"/>
    <w:rsid w:val="00F64D6C"/>
    <w:rsid w:val="00F72AB8"/>
    <w:rsid w:val="00F74A35"/>
    <w:rsid w:val="00FA1AE8"/>
    <w:rsid w:val="00FB38C3"/>
    <w:rsid w:val="00FB6011"/>
    <w:rsid w:val="00FE2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5ABEC1C"/>
  <w15:docId w15:val="{C2FEBBF8-4AA6-4AC5-BF51-8623BF07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02E"/>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67"/>
    <w:pPr>
      <w:tabs>
        <w:tab w:val="center" w:pos="4513"/>
        <w:tab w:val="right" w:pos="9026"/>
      </w:tabs>
    </w:pPr>
  </w:style>
  <w:style w:type="character" w:customStyle="1" w:styleId="HeaderChar">
    <w:name w:val="Header Char"/>
    <w:basedOn w:val="DefaultParagraphFont"/>
    <w:link w:val="Header"/>
    <w:uiPriority w:val="99"/>
    <w:rsid w:val="00684067"/>
    <w:rPr>
      <w:rFonts w:ascii="Arial" w:hAnsi="Arial"/>
      <w:sz w:val="24"/>
    </w:rPr>
  </w:style>
  <w:style w:type="paragraph" w:styleId="Footer">
    <w:name w:val="footer"/>
    <w:basedOn w:val="Normal"/>
    <w:link w:val="FooterChar"/>
    <w:uiPriority w:val="99"/>
    <w:unhideWhenUsed/>
    <w:rsid w:val="00684067"/>
    <w:pPr>
      <w:tabs>
        <w:tab w:val="center" w:pos="4513"/>
        <w:tab w:val="right" w:pos="9026"/>
      </w:tabs>
    </w:pPr>
  </w:style>
  <w:style w:type="character" w:customStyle="1" w:styleId="FooterChar">
    <w:name w:val="Footer Char"/>
    <w:basedOn w:val="DefaultParagraphFont"/>
    <w:link w:val="Footer"/>
    <w:uiPriority w:val="99"/>
    <w:rsid w:val="00684067"/>
    <w:rPr>
      <w:rFonts w:ascii="Arial" w:hAnsi="Arial"/>
      <w:sz w:val="24"/>
    </w:rPr>
  </w:style>
  <w:style w:type="paragraph" w:styleId="ListParagraph">
    <w:name w:val="List Paragraph"/>
    <w:basedOn w:val="Normal"/>
    <w:uiPriority w:val="34"/>
    <w:qFormat/>
    <w:rsid w:val="001F4259"/>
    <w:pPr>
      <w:ind w:left="720"/>
      <w:contextualSpacing/>
    </w:pPr>
  </w:style>
  <w:style w:type="table" w:styleId="TableGrid">
    <w:name w:val="Table Grid"/>
    <w:basedOn w:val="TableNormal"/>
    <w:rsid w:val="001F4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7DFA"/>
    <w:rPr>
      <w:rFonts w:ascii="Tahoma" w:hAnsi="Tahoma" w:cs="Tahoma"/>
      <w:sz w:val="16"/>
      <w:szCs w:val="16"/>
    </w:rPr>
  </w:style>
  <w:style w:type="character" w:customStyle="1" w:styleId="BalloonTextChar">
    <w:name w:val="Balloon Text Char"/>
    <w:basedOn w:val="DefaultParagraphFont"/>
    <w:link w:val="BalloonText"/>
    <w:uiPriority w:val="99"/>
    <w:semiHidden/>
    <w:rsid w:val="00E17DFA"/>
    <w:rPr>
      <w:rFonts w:ascii="Tahoma" w:hAnsi="Tahoma" w:cs="Tahoma"/>
      <w:sz w:val="16"/>
      <w:szCs w:val="16"/>
    </w:rPr>
  </w:style>
  <w:style w:type="character" w:styleId="Hyperlink">
    <w:name w:val="Hyperlink"/>
    <w:basedOn w:val="DefaultParagraphFont"/>
    <w:uiPriority w:val="99"/>
    <w:unhideWhenUsed/>
    <w:rsid w:val="005E6128"/>
    <w:rPr>
      <w:color w:val="0000FF" w:themeColor="hyperlink"/>
      <w:u w:val="single"/>
    </w:rPr>
  </w:style>
  <w:style w:type="paragraph" w:styleId="NormalWeb">
    <w:name w:val="Normal (Web)"/>
    <w:basedOn w:val="Normal"/>
    <w:uiPriority w:val="99"/>
    <w:unhideWhenUsed/>
    <w:rsid w:val="00223D6E"/>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EC6C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4892">
      <w:bodyDiv w:val="1"/>
      <w:marLeft w:val="0"/>
      <w:marRight w:val="0"/>
      <w:marTop w:val="0"/>
      <w:marBottom w:val="0"/>
      <w:divBdr>
        <w:top w:val="none" w:sz="0" w:space="0" w:color="auto"/>
        <w:left w:val="none" w:sz="0" w:space="0" w:color="auto"/>
        <w:bottom w:val="none" w:sz="0" w:space="0" w:color="auto"/>
        <w:right w:val="none" w:sz="0" w:space="0" w:color="auto"/>
      </w:divBdr>
      <w:divsChild>
        <w:div w:id="2097360719">
          <w:marLeft w:val="0"/>
          <w:marRight w:val="0"/>
          <w:marTop w:val="0"/>
          <w:marBottom w:val="0"/>
          <w:divBdr>
            <w:top w:val="none" w:sz="0" w:space="0" w:color="auto"/>
            <w:left w:val="none" w:sz="0" w:space="0" w:color="auto"/>
            <w:bottom w:val="none" w:sz="0" w:space="0" w:color="auto"/>
            <w:right w:val="none" w:sz="0" w:space="0" w:color="auto"/>
          </w:divBdr>
        </w:div>
      </w:divsChild>
    </w:div>
    <w:div w:id="152066600">
      <w:bodyDiv w:val="1"/>
      <w:marLeft w:val="0"/>
      <w:marRight w:val="0"/>
      <w:marTop w:val="0"/>
      <w:marBottom w:val="0"/>
      <w:divBdr>
        <w:top w:val="none" w:sz="0" w:space="0" w:color="auto"/>
        <w:left w:val="none" w:sz="0" w:space="0" w:color="auto"/>
        <w:bottom w:val="none" w:sz="0" w:space="0" w:color="auto"/>
        <w:right w:val="none" w:sz="0" w:space="0" w:color="auto"/>
      </w:divBdr>
    </w:div>
    <w:div w:id="156580079">
      <w:bodyDiv w:val="1"/>
      <w:marLeft w:val="0"/>
      <w:marRight w:val="0"/>
      <w:marTop w:val="0"/>
      <w:marBottom w:val="0"/>
      <w:divBdr>
        <w:top w:val="none" w:sz="0" w:space="0" w:color="auto"/>
        <w:left w:val="none" w:sz="0" w:space="0" w:color="auto"/>
        <w:bottom w:val="none" w:sz="0" w:space="0" w:color="auto"/>
        <w:right w:val="none" w:sz="0" w:space="0" w:color="auto"/>
      </w:divBdr>
      <w:divsChild>
        <w:div w:id="1411348579">
          <w:marLeft w:val="0"/>
          <w:marRight w:val="0"/>
          <w:marTop w:val="0"/>
          <w:marBottom w:val="0"/>
          <w:divBdr>
            <w:top w:val="none" w:sz="0" w:space="0" w:color="auto"/>
            <w:left w:val="none" w:sz="0" w:space="0" w:color="auto"/>
            <w:bottom w:val="none" w:sz="0" w:space="0" w:color="auto"/>
            <w:right w:val="none" w:sz="0" w:space="0" w:color="auto"/>
          </w:divBdr>
        </w:div>
      </w:divsChild>
    </w:div>
    <w:div w:id="364062149">
      <w:bodyDiv w:val="1"/>
      <w:marLeft w:val="0"/>
      <w:marRight w:val="0"/>
      <w:marTop w:val="0"/>
      <w:marBottom w:val="0"/>
      <w:divBdr>
        <w:top w:val="none" w:sz="0" w:space="0" w:color="auto"/>
        <w:left w:val="none" w:sz="0" w:space="0" w:color="auto"/>
        <w:bottom w:val="none" w:sz="0" w:space="0" w:color="auto"/>
        <w:right w:val="none" w:sz="0" w:space="0" w:color="auto"/>
      </w:divBdr>
      <w:divsChild>
        <w:div w:id="573702174">
          <w:marLeft w:val="0"/>
          <w:marRight w:val="0"/>
          <w:marTop w:val="0"/>
          <w:marBottom w:val="0"/>
          <w:divBdr>
            <w:top w:val="none" w:sz="0" w:space="0" w:color="auto"/>
            <w:left w:val="none" w:sz="0" w:space="0" w:color="auto"/>
            <w:bottom w:val="none" w:sz="0" w:space="0" w:color="auto"/>
            <w:right w:val="none" w:sz="0" w:space="0" w:color="auto"/>
          </w:divBdr>
        </w:div>
      </w:divsChild>
    </w:div>
    <w:div w:id="1515998547">
      <w:bodyDiv w:val="1"/>
      <w:marLeft w:val="0"/>
      <w:marRight w:val="0"/>
      <w:marTop w:val="0"/>
      <w:marBottom w:val="0"/>
      <w:divBdr>
        <w:top w:val="none" w:sz="0" w:space="0" w:color="auto"/>
        <w:left w:val="none" w:sz="0" w:space="0" w:color="auto"/>
        <w:bottom w:val="none" w:sz="0" w:space="0" w:color="auto"/>
        <w:right w:val="none" w:sz="0" w:space="0" w:color="auto"/>
      </w:divBdr>
      <w:divsChild>
        <w:div w:id="483355324">
          <w:marLeft w:val="0"/>
          <w:marRight w:val="0"/>
          <w:marTop w:val="0"/>
          <w:marBottom w:val="0"/>
          <w:divBdr>
            <w:top w:val="none" w:sz="0" w:space="0" w:color="auto"/>
            <w:left w:val="none" w:sz="0" w:space="0" w:color="auto"/>
            <w:bottom w:val="none" w:sz="0" w:space="0" w:color="auto"/>
            <w:right w:val="none" w:sz="0" w:space="0" w:color="auto"/>
          </w:divBdr>
        </w:div>
      </w:divsChild>
    </w:div>
    <w:div w:id="1524438590">
      <w:bodyDiv w:val="1"/>
      <w:marLeft w:val="0"/>
      <w:marRight w:val="0"/>
      <w:marTop w:val="0"/>
      <w:marBottom w:val="0"/>
      <w:divBdr>
        <w:top w:val="none" w:sz="0" w:space="0" w:color="auto"/>
        <w:left w:val="none" w:sz="0" w:space="0" w:color="auto"/>
        <w:bottom w:val="none" w:sz="0" w:space="0" w:color="auto"/>
        <w:right w:val="none" w:sz="0" w:space="0" w:color="auto"/>
      </w:divBdr>
      <w:divsChild>
        <w:div w:id="891768196">
          <w:marLeft w:val="0"/>
          <w:marRight w:val="0"/>
          <w:marTop w:val="0"/>
          <w:marBottom w:val="0"/>
          <w:divBdr>
            <w:top w:val="none" w:sz="0" w:space="0" w:color="auto"/>
            <w:left w:val="none" w:sz="0" w:space="0" w:color="auto"/>
            <w:bottom w:val="none" w:sz="0" w:space="0" w:color="auto"/>
            <w:right w:val="none" w:sz="0" w:space="0" w:color="auto"/>
          </w:divBdr>
          <w:divsChild>
            <w:div w:id="701318954">
              <w:marLeft w:val="0"/>
              <w:marRight w:val="0"/>
              <w:marTop w:val="0"/>
              <w:marBottom w:val="0"/>
              <w:divBdr>
                <w:top w:val="none" w:sz="0" w:space="0" w:color="auto"/>
                <w:left w:val="none" w:sz="0" w:space="0" w:color="auto"/>
                <w:bottom w:val="none" w:sz="0" w:space="0" w:color="auto"/>
                <w:right w:val="none" w:sz="0" w:space="0" w:color="auto"/>
              </w:divBdr>
              <w:divsChild>
                <w:div w:id="1134373705">
                  <w:marLeft w:val="0"/>
                  <w:marRight w:val="0"/>
                  <w:marTop w:val="0"/>
                  <w:marBottom w:val="0"/>
                  <w:divBdr>
                    <w:top w:val="none" w:sz="0" w:space="0" w:color="auto"/>
                    <w:left w:val="none" w:sz="0" w:space="0" w:color="auto"/>
                    <w:bottom w:val="none" w:sz="0" w:space="0" w:color="auto"/>
                    <w:right w:val="none" w:sz="0" w:space="0" w:color="auto"/>
                  </w:divBdr>
                  <w:divsChild>
                    <w:div w:id="1841458158">
                      <w:marLeft w:val="0"/>
                      <w:marRight w:val="0"/>
                      <w:marTop w:val="0"/>
                      <w:marBottom w:val="0"/>
                      <w:divBdr>
                        <w:top w:val="none" w:sz="0" w:space="0" w:color="auto"/>
                        <w:left w:val="none" w:sz="0" w:space="0" w:color="auto"/>
                        <w:bottom w:val="none" w:sz="0" w:space="0" w:color="auto"/>
                        <w:right w:val="none" w:sz="0" w:space="0" w:color="auto"/>
                      </w:divBdr>
                      <w:divsChild>
                        <w:div w:id="1438478296">
                          <w:marLeft w:val="0"/>
                          <w:marRight w:val="0"/>
                          <w:marTop w:val="0"/>
                          <w:marBottom w:val="0"/>
                          <w:divBdr>
                            <w:top w:val="none" w:sz="0" w:space="0" w:color="auto"/>
                            <w:left w:val="none" w:sz="0" w:space="0" w:color="auto"/>
                            <w:bottom w:val="none" w:sz="0" w:space="0" w:color="auto"/>
                            <w:right w:val="none" w:sz="0" w:space="0" w:color="auto"/>
                          </w:divBdr>
                          <w:divsChild>
                            <w:div w:id="263390180">
                              <w:marLeft w:val="0"/>
                              <w:marRight w:val="0"/>
                              <w:marTop w:val="0"/>
                              <w:marBottom w:val="0"/>
                              <w:divBdr>
                                <w:top w:val="none" w:sz="0" w:space="0" w:color="auto"/>
                                <w:left w:val="none" w:sz="0" w:space="0" w:color="auto"/>
                                <w:bottom w:val="none" w:sz="0" w:space="0" w:color="auto"/>
                                <w:right w:val="none" w:sz="0" w:space="0" w:color="auto"/>
                              </w:divBdr>
                              <w:divsChild>
                                <w:div w:id="150492129">
                                  <w:marLeft w:val="0"/>
                                  <w:marRight w:val="0"/>
                                  <w:marTop w:val="0"/>
                                  <w:marBottom w:val="0"/>
                                  <w:divBdr>
                                    <w:top w:val="none" w:sz="0" w:space="0" w:color="auto"/>
                                    <w:left w:val="none" w:sz="0" w:space="0" w:color="auto"/>
                                    <w:bottom w:val="none" w:sz="0" w:space="0" w:color="auto"/>
                                    <w:right w:val="none" w:sz="0" w:space="0" w:color="auto"/>
                                  </w:divBdr>
                                  <w:divsChild>
                                    <w:div w:id="898130771">
                                      <w:marLeft w:val="0"/>
                                      <w:marRight w:val="0"/>
                                      <w:marTop w:val="0"/>
                                      <w:marBottom w:val="0"/>
                                      <w:divBdr>
                                        <w:top w:val="none" w:sz="0" w:space="0" w:color="auto"/>
                                        <w:left w:val="none" w:sz="0" w:space="0" w:color="auto"/>
                                        <w:bottom w:val="none" w:sz="0" w:space="0" w:color="auto"/>
                                        <w:right w:val="none" w:sz="0" w:space="0" w:color="auto"/>
                                      </w:divBdr>
                                      <w:divsChild>
                                        <w:div w:id="1533609359">
                                          <w:marLeft w:val="0"/>
                                          <w:marRight w:val="0"/>
                                          <w:marTop w:val="0"/>
                                          <w:marBottom w:val="0"/>
                                          <w:divBdr>
                                            <w:top w:val="none" w:sz="0" w:space="0" w:color="auto"/>
                                            <w:left w:val="none" w:sz="0" w:space="0" w:color="auto"/>
                                            <w:bottom w:val="none" w:sz="0" w:space="0" w:color="auto"/>
                                            <w:right w:val="none" w:sz="0" w:space="0" w:color="auto"/>
                                          </w:divBdr>
                                          <w:divsChild>
                                            <w:div w:id="246504814">
                                              <w:marLeft w:val="0"/>
                                              <w:marRight w:val="0"/>
                                              <w:marTop w:val="0"/>
                                              <w:marBottom w:val="0"/>
                                              <w:divBdr>
                                                <w:top w:val="none" w:sz="0" w:space="0" w:color="auto"/>
                                                <w:left w:val="none" w:sz="0" w:space="0" w:color="auto"/>
                                                <w:bottom w:val="none" w:sz="0" w:space="0" w:color="auto"/>
                                                <w:right w:val="none" w:sz="0" w:space="0" w:color="auto"/>
                                              </w:divBdr>
                                              <w:divsChild>
                                                <w:div w:id="613244788">
                                                  <w:marLeft w:val="0"/>
                                                  <w:marRight w:val="0"/>
                                                  <w:marTop w:val="0"/>
                                                  <w:marBottom w:val="0"/>
                                                  <w:divBdr>
                                                    <w:top w:val="none" w:sz="0" w:space="0" w:color="auto"/>
                                                    <w:left w:val="none" w:sz="0" w:space="0" w:color="auto"/>
                                                    <w:bottom w:val="none" w:sz="0" w:space="0" w:color="auto"/>
                                                    <w:right w:val="none" w:sz="0" w:space="0" w:color="auto"/>
                                                  </w:divBdr>
                                                  <w:divsChild>
                                                    <w:div w:id="831333916">
                                                      <w:marLeft w:val="0"/>
                                                      <w:marRight w:val="0"/>
                                                      <w:marTop w:val="0"/>
                                                      <w:marBottom w:val="0"/>
                                                      <w:divBdr>
                                                        <w:top w:val="none" w:sz="0" w:space="0" w:color="auto"/>
                                                        <w:left w:val="none" w:sz="0" w:space="0" w:color="auto"/>
                                                        <w:bottom w:val="none" w:sz="0" w:space="0" w:color="auto"/>
                                                        <w:right w:val="none" w:sz="0" w:space="0" w:color="auto"/>
                                                      </w:divBdr>
                                                      <w:divsChild>
                                                        <w:div w:id="1381855822">
                                                          <w:marLeft w:val="0"/>
                                                          <w:marRight w:val="0"/>
                                                          <w:marTop w:val="0"/>
                                                          <w:marBottom w:val="0"/>
                                                          <w:divBdr>
                                                            <w:top w:val="none" w:sz="0" w:space="0" w:color="auto"/>
                                                            <w:left w:val="none" w:sz="0" w:space="0" w:color="auto"/>
                                                            <w:bottom w:val="none" w:sz="0" w:space="0" w:color="auto"/>
                                                            <w:right w:val="none" w:sz="0" w:space="0" w:color="auto"/>
                                                          </w:divBdr>
                                                          <w:divsChild>
                                                            <w:div w:id="1687755536">
                                                              <w:marLeft w:val="0"/>
                                                              <w:marRight w:val="0"/>
                                                              <w:marTop w:val="0"/>
                                                              <w:marBottom w:val="0"/>
                                                              <w:divBdr>
                                                                <w:top w:val="none" w:sz="0" w:space="0" w:color="auto"/>
                                                                <w:left w:val="none" w:sz="0" w:space="0" w:color="auto"/>
                                                                <w:bottom w:val="none" w:sz="0" w:space="0" w:color="auto"/>
                                                                <w:right w:val="none" w:sz="0" w:space="0" w:color="auto"/>
                                                              </w:divBdr>
                                                              <w:divsChild>
                                                                <w:div w:id="673384424">
                                                                  <w:marLeft w:val="0"/>
                                                                  <w:marRight w:val="0"/>
                                                                  <w:marTop w:val="0"/>
                                                                  <w:marBottom w:val="0"/>
                                                                  <w:divBdr>
                                                                    <w:top w:val="none" w:sz="0" w:space="0" w:color="auto"/>
                                                                    <w:left w:val="none" w:sz="0" w:space="0" w:color="auto"/>
                                                                    <w:bottom w:val="none" w:sz="0" w:space="0" w:color="auto"/>
                                                                    <w:right w:val="none" w:sz="0" w:space="0" w:color="auto"/>
                                                                  </w:divBdr>
                                                                  <w:divsChild>
                                                                    <w:div w:id="512040469">
                                                                      <w:marLeft w:val="0"/>
                                                                      <w:marRight w:val="0"/>
                                                                      <w:marTop w:val="0"/>
                                                                      <w:marBottom w:val="0"/>
                                                                      <w:divBdr>
                                                                        <w:top w:val="none" w:sz="0" w:space="0" w:color="auto"/>
                                                                        <w:left w:val="none" w:sz="0" w:space="0" w:color="auto"/>
                                                                        <w:bottom w:val="none" w:sz="0" w:space="0" w:color="auto"/>
                                                                        <w:right w:val="none" w:sz="0" w:space="0" w:color="auto"/>
                                                                      </w:divBdr>
                                                                      <w:divsChild>
                                                                        <w:div w:id="1020470062">
                                                                          <w:marLeft w:val="0"/>
                                                                          <w:marRight w:val="0"/>
                                                                          <w:marTop w:val="0"/>
                                                                          <w:marBottom w:val="0"/>
                                                                          <w:divBdr>
                                                                            <w:top w:val="none" w:sz="0" w:space="0" w:color="auto"/>
                                                                            <w:left w:val="none" w:sz="0" w:space="0" w:color="auto"/>
                                                                            <w:bottom w:val="none" w:sz="0" w:space="0" w:color="auto"/>
                                                                            <w:right w:val="none" w:sz="0" w:space="0" w:color="auto"/>
                                                                          </w:divBdr>
                                                                          <w:divsChild>
                                                                            <w:div w:id="1559976391">
                                                                              <w:marLeft w:val="0"/>
                                                                              <w:marRight w:val="0"/>
                                                                              <w:marTop w:val="0"/>
                                                                              <w:marBottom w:val="0"/>
                                                                              <w:divBdr>
                                                                                <w:top w:val="none" w:sz="0" w:space="0" w:color="auto"/>
                                                                                <w:left w:val="none" w:sz="0" w:space="0" w:color="auto"/>
                                                                                <w:bottom w:val="none" w:sz="0" w:space="0" w:color="auto"/>
                                                                                <w:right w:val="none" w:sz="0" w:space="0" w:color="auto"/>
                                                                              </w:divBdr>
                                                                              <w:divsChild>
                                                                                <w:div w:id="1420104251">
                                                                                  <w:marLeft w:val="0"/>
                                                                                  <w:marRight w:val="0"/>
                                                                                  <w:marTop w:val="0"/>
                                                                                  <w:marBottom w:val="0"/>
                                                                                  <w:divBdr>
                                                                                    <w:top w:val="none" w:sz="0" w:space="0" w:color="auto"/>
                                                                                    <w:left w:val="none" w:sz="0" w:space="0" w:color="auto"/>
                                                                                    <w:bottom w:val="none" w:sz="0" w:space="0" w:color="auto"/>
                                                                                    <w:right w:val="none" w:sz="0" w:space="0" w:color="auto"/>
                                                                                  </w:divBdr>
                                                                                  <w:divsChild>
                                                                                    <w:div w:id="603466964">
                                                                                      <w:marLeft w:val="0"/>
                                                                                      <w:marRight w:val="0"/>
                                                                                      <w:marTop w:val="0"/>
                                                                                      <w:marBottom w:val="0"/>
                                                                                      <w:divBdr>
                                                                                        <w:top w:val="none" w:sz="0" w:space="0" w:color="auto"/>
                                                                                        <w:left w:val="none" w:sz="0" w:space="0" w:color="auto"/>
                                                                                        <w:bottom w:val="none" w:sz="0" w:space="0" w:color="auto"/>
                                                                                        <w:right w:val="none" w:sz="0" w:space="0" w:color="auto"/>
                                                                                      </w:divBdr>
                                                                                      <w:divsChild>
                                                                                        <w:div w:id="577710587">
                                                                                          <w:marLeft w:val="0"/>
                                                                                          <w:marRight w:val="0"/>
                                                                                          <w:marTop w:val="0"/>
                                                                                          <w:marBottom w:val="0"/>
                                                                                          <w:divBdr>
                                                                                            <w:top w:val="none" w:sz="0" w:space="0" w:color="auto"/>
                                                                                            <w:left w:val="none" w:sz="0" w:space="0" w:color="auto"/>
                                                                                            <w:bottom w:val="none" w:sz="0" w:space="0" w:color="auto"/>
                                                                                            <w:right w:val="none" w:sz="0" w:space="0" w:color="auto"/>
                                                                                          </w:divBdr>
                                                                                          <w:divsChild>
                                                                                            <w:div w:id="1681471059">
                                                                                              <w:marLeft w:val="0"/>
                                                                                              <w:marRight w:val="0"/>
                                                                                              <w:marTop w:val="0"/>
                                                                                              <w:marBottom w:val="0"/>
                                                                                              <w:divBdr>
                                                                                                <w:top w:val="none" w:sz="0" w:space="0" w:color="auto"/>
                                                                                                <w:left w:val="none" w:sz="0" w:space="0" w:color="auto"/>
                                                                                                <w:bottom w:val="none" w:sz="0" w:space="0" w:color="auto"/>
                                                                                                <w:right w:val="none" w:sz="0" w:space="0" w:color="auto"/>
                                                                                              </w:divBdr>
                                                                                              <w:divsChild>
                                                                                                <w:div w:id="423386051">
                                                                                                  <w:marLeft w:val="0"/>
                                                                                                  <w:marRight w:val="0"/>
                                                                                                  <w:marTop w:val="0"/>
                                                                                                  <w:marBottom w:val="0"/>
                                                                                                  <w:divBdr>
                                                                                                    <w:top w:val="none" w:sz="0" w:space="0" w:color="auto"/>
                                                                                                    <w:left w:val="none" w:sz="0" w:space="0" w:color="auto"/>
                                                                                                    <w:bottom w:val="none" w:sz="0" w:space="0" w:color="auto"/>
                                                                                                    <w:right w:val="none" w:sz="0" w:space="0" w:color="auto"/>
                                                                                                  </w:divBdr>
                                                                                                  <w:divsChild>
                                                                                                    <w:div w:id="1466504874">
                                                                                                      <w:marLeft w:val="0"/>
                                                                                                      <w:marRight w:val="0"/>
                                                                                                      <w:marTop w:val="0"/>
                                                                                                      <w:marBottom w:val="0"/>
                                                                                                      <w:divBdr>
                                                                                                        <w:top w:val="none" w:sz="0" w:space="0" w:color="auto"/>
                                                                                                        <w:left w:val="none" w:sz="0" w:space="0" w:color="auto"/>
                                                                                                        <w:bottom w:val="none" w:sz="0" w:space="0" w:color="auto"/>
                                                                                                        <w:right w:val="none" w:sz="0" w:space="0" w:color="auto"/>
                                                                                                      </w:divBdr>
                                                                                                      <w:divsChild>
                                                                                                        <w:div w:id="114104432">
                                                                                                          <w:marLeft w:val="0"/>
                                                                                                          <w:marRight w:val="0"/>
                                                                                                          <w:marTop w:val="0"/>
                                                                                                          <w:marBottom w:val="0"/>
                                                                                                          <w:divBdr>
                                                                                                            <w:top w:val="none" w:sz="0" w:space="0" w:color="auto"/>
                                                                                                            <w:left w:val="none" w:sz="0" w:space="0" w:color="auto"/>
                                                                                                            <w:bottom w:val="none" w:sz="0" w:space="0" w:color="auto"/>
                                                                                                            <w:right w:val="none" w:sz="0" w:space="0" w:color="auto"/>
                                                                                                          </w:divBdr>
                                                                                                        </w:div>
                                                                                                        <w:div w:id="1485121576">
                                                                                                          <w:marLeft w:val="0"/>
                                                                                                          <w:marRight w:val="0"/>
                                                                                                          <w:marTop w:val="0"/>
                                                                                                          <w:marBottom w:val="0"/>
                                                                                                          <w:divBdr>
                                                                                                            <w:top w:val="none" w:sz="0" w:space="0" w:color="auto"/>
                                                                                                            <w:left w:val="none" w:sz="0" w:space="0" w:color="auto"/>
                                                                                                            <w:bottom w:val="none" w:sz="0" w:space="0" w:color="auto"/>
                                                                                                            <w:right w:val="none" w:sz="0" w:space="0" w:color="auto"/>
                                                                                                          </w:divBdr>
                                                                                                        </w:div>
                                                                                                        <w:div w:id="135994693">
                                                                                                          <w:marLeft w:val="0"/>
                                                                                                          <w:marRight w:val="0"/>
                                                                                                          <w:marTop w:val="0"/>
                                                                                                          <w:marBottom w:val="0"/>
                                                                                                          <w:divBdr>
                                                                                                            <w:top w:val="none" w:sz="0" w:space="0" w:color="auto"/>
                                                                                                            <w:left w:val="none" w:sz="0" w:space="0" w:color="auto"/>
                                                                                                            <w:bottom w:val="none" w:sz="0" w:space="0" w:color="auto"/>
                                                                                                            <w:right w:val="none" w:sz="0" w:space="0" w:color="auto"/>
                                                                                                          </w:divBdr>
                                                                                                        </w:div>
                                                                                                        <w:div w:id="1602834996">
                                                                                                          <w:marLeft w:val="0"/>
                                                                                                          <w:marRight w:val="0"/>
                                                                                                          <w:marTop w:val="0"/>
                                                                                                          <w:marBottom w:val="0"/>
                                                                                                          <w:divBdr>
                                                                                                            <w:top w:val="none" w:sz="0" w:space="0" w:color="auto"/>
                                                                                                            <w:left w:val="none" w:sz="0" w:space="0" w:color="auto"/>
                                                                                                            <w:bottom w:val="none" w:sz="0" w:space="0" w:color="auto"/>
                                                                                                            <w:right w:val="none" w:sz="0" w:space="0" w:color="auto"/>
                                                                                                          </w:divBdr>
                                                                                                        </w:div>
                                                                                                        <w:div w:id="800422031">
                                                                                                          <w:marLeft w:val="0"/>
                                                                                                          <w:marRight w:val="0"/>
                                                                                                          <w:marTop w:val="0"/>
                                                                                                          <w:marBottom w:val="0"/>
                                                                                                          <w:divBdr>
                                                                                                            <w:top w:val="none" w:sz="0" w:space="0" w:color="auto"/>
                                                                                                            <w:left w:val="none" w:sz="0" w:space="0" w:color="auto"/>
                                                                                                            <w:bottom w:val="none" w:sz="0" w:space="0" w:color="auto"/>
                                                                                                            <w:right w:val="none" w:sz="0" w:space="0" w:color="auto"/>
                                                                                                          </w:divBdr>
                                                                                                        </w:div>
                                                                                                        <w:div w:id="633482523">
                                                                                                          <w:marLeft w:val="0"/>
                                                                                                          <w:marRight w:val="0"/>
                                                                                                          <w:marTop w:val="0"/>
                                                                                                          <w:marBottom w:val="0"/>
                                                                                                          <w:divBdr>
                                                                                                            <w:top w:val="none" w:sz="0" w:space="0" w:color="auto"/>
                                                                                                            <w:left w:val="none" w:sz="0" w:space="0" w:color="auto"/>
                                                                                                            <w:bottom w:val="none" w:sz="0" w:space="0" w:color="auto"/>
                                                                                                            <w:right w:val="none" w:sz="0" w:space="0" w:color="auto"/>
                                                                                                          </w:divBdr>
                                                                                                        </w:div>
                                                                                                        <w:div w:id="203753493">
                                                                                                          <w:marLeft w:val="0"/>
                                                                                                          <w:marRight w:val="0"/>
                                                                                                          <w:marTop w:val="0"/>
                                                                                                          <w:marBottom w:val="0"/>
                                                                                                          <w:divBdr>
                                                                                                            <w:top w:val="none" w:sz="0" w:space="0" w:color="auto"/>
                                                                                                            <w:left w:val="none" w:sz="0" w:space="0" w:color="auto"/>
                                                                                                            <w:bottom w:val="none" w:sz="0" w:space="0" w:color="auto"/>
                                                                                                            <w:right w:val="none" w:sz="0" w:space="0" w:color="auto"/>
                                                                                                          </w:divBdr>
                                                                                                        </w:div>
                                                                                                        <w:div w:id="187717281">
                                                                                                          <w:marLeft w:val="0"/>
                                                                                                          <w:marRight w:val="0"/>
                                                                                                          <w:marTop w:val="0"/>
                                                                                                          <w:marBottom w:val="0"/>
                                                                                                          <w:divBdr>
                                                                                                            <w:top w:val="none" w:sz="0" w:space="0" w:color="auto"/>
                                                                                                            <w:left w:val="none" w:sz="0" w:space="0" w:color="auto"/>
                                                                                                            <w:bottom w:val="none" w:sz="0" w:space="0" w:color="auto"/>
                                                                                                            <w:right w:val="none" w:sz="0" w:space="0" w:color="auto"/>
                                                                                                          </w:divBdr>
                                                                                                        </w:div>
                                                                                                        <w:div w:id="532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051264">
      <w:bodyDiv w:val="1"/>
      <w:marLeft w:val="0"/>
      <w:marRight w:val="0"/>
      <w:marTop w:val="0"/>
      <w:marBottom w:val="0"/>
      <w:divBdr>
        <w:top w:val="none" w:sz="0" w:space="0" w:color="auto"/>
        <w:left w:val="none" w:sz="0" w:space="0" w:color="auto"/>
        <w:bottom w:val="none" w:sz="0" w:space="0" w:color="auto"/>
        <w:right w:val="none" w:sz="0" w:space="0" w:color="auto"/>
      </w:divBdr>
    </w:div>
    <w:div w:id="1821531635">
      <w:bodyDiv w:val="1"/>
      <w:marLeft w:val="0"/>
      <w:marRight w:val="0"/>
      <w:marTop w:val="0"/>
      <w:marBottom w:val="0"/>
      <w:divBdr>
        <w:top w:val="none" w:sz="0" w:space="0" w:color="auto"/>
        <w:left w:val="none" w:sz="0" w:space="0" w:color="auto"/>
        <w:bottom w:val="none" w:sz="0" w:space="0" w:color="auto"/>
        <w:right w:val="none" w:sz="0" w:space="0" w:color="auto"/>
      </w:divBdr>
      <w:divsChild>
        <w:div w:id="1978755809">
          <w:marLeft w:val="0"/>
          <w:marRight w:val="0"/>
          <w:marTop w:val="0"/>
          <w:marBottom w:val="0"/>
          <w:divBdr>
            <w:top w:val="none" w:sz="0" w:space="0" w:color="auto"/>
            <w:left w:val="none" w:sz="0" w:space="0" w:color="auto"/>
            <w:bottom w:val="none" w:sz="0" w:space="0" w:color="auto"/>
            <w:right w:val="none" w:sz="0" w:space="0" w:color="auto"/>
          </w:divBdr>
        </w:div>
      </w:divsChild>
    </w:div>
    <w:div w:id="213151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ofDPO@greatermanchester-ca.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ilr-specification-validation-rules-and-appendices-2019-to-20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esfa-privacy-not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ofDPO@greatermanchester-ca.gov.uk" TargetMode="External"/><Relationship Id="rId5" Type="http://schemas.openxmlformats.org/officeDocument/2006/relationships/styles" Target="styles.xml"/><Relationship Id="rId15" Type="http://schemas.openxmlformats.org/officeDocument/2006/relationships/hyperlink" Target="https://www.greatermanchester-ca.gov.uk/who-we-are/publication-scheme/privacy-policy-and-dataprotection/" TargetMode="External"/><Relationship Id="rId10" Type="http://schemas.openxmlformats.org/officeDocument/2006/relationships/hyperlink" Target="mailto:ljp@asfc.ac.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reatermanchester-ca.gov.uk/who-we-are/publication-scheme/privacy-policy-and-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9379BE75E4EA44BADB0A7B099F5CFB" ma:contentTypeVersion="0" ma:contentTypeDescription="Create a new document." ma:contentTypeScope="" ma:versionID="e62d2b3804f5a1136d60a0533c4eb9b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F6F7A-D795-49FC-99D0-84C31B5C237D}">
  <ds:schemaRefs>
    <ds:schemaRef ds:uri="http://schemas.microsoft.com/sharepoint/v3/contenttype/forms"/>
  </ds:schemaRefs>
</ds:datastoreItem>
</file>

<file path=customXml/itemProps2.xml><?xml version="1.0" encoding="utf-8"?>
<ds:datastoreItem xmlns:ds="http://schemas.openxmlformats.org/officeDocument/2006/customXml" ds:itemID="{771A0C45-6990-4090-96E5-69DA40130B34}">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9F669306-8256-42BD-B4DF-2307D88D3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3659</Words>
  <Characters>20860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Ashton-Under-Lyne Sixth Form College</Company>
  <LinksUpToDate>false</LinksUpToDate>
  <CharactersWithSpaces>24471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Pagan</dc:creator>
  <cp:lastModifiedBy>Lisa Pagan</cp:lastModifiedBy>
  <cp:revision>22</cp:revision>
  <cp:lastPrinted>2018-09-19T13:38:00Z</cp:lastPrinted>
  <dcterms:created xsi:type="dcterms:W3CDTF">2020-10-13T15:11:00Z</dcterms:created>
  <dcterms:modified xsi:type="dcterms:W3CDTF">2020-10-20T10:50:00Z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0x010100FE9379BE75E4EA44BADB0A7B099F5CFB</vt:lpwstr>
  </property>
</Properties>
</file>